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8C" w:rsidRDefault="00DA5F8C">
      <w:pPr>
        <w:spacing w:line="600" w:lineRule="exact"/>
        <w:jc w:val="left"/>
        <w:outlineLvl w:val="0"/>
        <w:rPr>
          <w:rFonts w:ascii="方正小标宋简体" w:eastAsia="方正小标宋简体" w:hAnsi="宋体"/>
          <w:sz w:val="30"/>
          <w:szCs w:val="30"/>
        </w:rPr>
      </w:pPr>
      <w:bookmarkStart w:id="0" w:name="_Toc15306267"/>
    </w:p>
    <w:p w:rsidR="00DA5F8C" w:rsidRDefault="00DA5F8C">
      <w:pPr>
        <w:spacing w:line="600" w:lineRule="exact"/>
        <w:jc w:val="center"/>
        <w:outlineLvl w:val="0"/>
        <w:rPr>
          <w:rFonts w:ascii="方正小标宋简体" w:eastAsia="方正小标宋简体" w:hAnsi="宋体"/>
          <w:sz w:val="72"/>
          <w:szCs w:val="72"/>
        </w:rPr>
      </w:pPr>
    </w:p>
    <w:p w:rsidR="00DA5F8C" w:rsidRDefault="00DA5F8C">
      <w:pPr>
        <w:spacing w:line="600" w:lineRule="exact"/>
        <w:jc w:val="center"/>
        <w:outlineLvl w:val="0"/>
        <w:rPr>
          <w:rFonts w:ascii="方正小标宋简体" w:eastAsia="方正小标宋简体" w:hAnsi="宋体"/>
          <w:sz w:val="72"/>
          <w:szCs w:val="72"/>
        </w:rPr>
      </w:pPr>
    </w:p>
    <w:p w:rsidR="00DA5F8C" w:rsidRDefault="00DA5F8C">
      <w:pPr>
        <w:spacing w:line="600" w:lineRule="exact"/>
        <w:jc w:val="center"/>
        <w:outlineLvl w:val="0"/>
        <w:rPr>
          <w:rFonts w:ascii="方正小标宋简体" w:eastAsia="方正小标宋简体" w:hAnsi="宋体"/>
          <w:sz w:val="72"/>
          <w:szCs w:val="72"/>
        </w:rPr>
      </w:pPr>
    </w:p>
    <w:p w:rsidR="00DA5F8C" w:rsidRDefault="00B645C5">
      <w:pPr>
        <w:adjustRightInd w:val="0"/>
        <w:snapToGrid w:val="0"/>
        <w:spacing w:line="360" w:lineRule="auto"/>
        <w:jc w:val="center"/>
        <w:outlineLvl w:val="0"/>
        <w:rPr>
          <w:rFonts w:ascii="方正小标宋简体" w:eastAsia="方正小标宋简体" w:hAnsi="宋体"/>
          <w:sz w:val="72"/>
          <w:szCs w:val="72"/>
        </w:rPr>
      </w:pPr>
      <w:bookmarkStart w:id="1" w:name="_Toc15377425"/>
      <w:bookmarkStart w:id="2" w:name="_Toc15377193"/>
      <w:bookmarkStart w:id="3" w:name="_Toc15378441"/>
      <w:bookmarkStart w:id="4" w:name="_Toc15396597"/>
      <w:bookmarkStart w:id="5" w:name="_Toc15396475"/>
      <w:r>
        <w:rPr>
          <w:rFonts w:ascii="黑体" w:eastAsia="黑体" w:hAnsi="黑体"/>
          <w:sz w:val="72"/>
          <w:szCs w:val="72"/>
        </w:rPr>
        <w:t>20</w:t>
      </w:r>
      <w:r>
        <w:rPr>
          <w:rFonts w:ascii="黑体" w:eastAsia="黑体" w:hAnsi="黑体" w:hint="eastAsia"/>
          <w:sz w:val="72"/>
          <w:szCs w:val="72"/>
        </w:rPr>
        <w:t>2</w:t>
      </w:r>
      <w:r w:rsidR="00950A64">
        <w:rPr>
          <w:rFonts w:ascii="黑体" w:eastAsia="黑体" w:hAnsi="黑体" w:hint="eastAsia"/>
          <w:sz w:val="72"/>
          <w:szCs w:val="72"/>
        </w:rPr>
        <w:t>2</w:t>
      </w:r>
      <w:r>
        <w:rPr>
          <w:rFonts w:ascii="方正小标宋简体" w:eastAsia="方正小标宋简体" w:hAnsi="宋体" w:hint="eastAsia"/>
          <w:sz w:val="72"/>
          <w:szCs w:val="72"/>
        </w:rPr>
        <w:t>年度</w:t>
      </w:r>
      <w:bookmarkEnd w:id="1"/>
      <w:bookmarkEnd w:id="2"/>
      <w:bookmarkEnd w:id="3"/>
      <w:bookmarkEnd w:id="4"/>
      <w:bookmarkEnd w:id="5"/>
    </w:p>
    <w:p w:rsidR="00DA5F8C" w:rsidRDefault="00B14A7D">
      <w:pPr>
        <w:adjustRightInd w:val="0"/>
        <w:snapToGrid w:val="0"/>
        <w:spacing w:line="360" w:lineRule="auto"/>
        <w:jc w:val="center"/>
        <w:outlineLvl w:val="0"/>
        <w:rPr>
          <w:rFonts w:ascii="方正小标宋简体" w:eastAsia="方正小标宋简体" w:hAnsi="宋体"/>
          <w:sz w:val="72"/>
          <w:szCs w:val="72"/>
        </w:rPr>
      </w:pPr>
      <w:bookmarkStart w:id="6" w:name="_Toc15377194"/>
      <w:bookmarkStart w:id="7" w:name="_Toc15396598"/>
      <w:bookmarkStart w:id="8" w:name="_Toc15378442"/>
      <w:bookmarkStart w:id="9" w:name="_Toc15377426"/>
      <w:bookmarkStart w:id="10" w:name="_Toc15396476"/>
      <w:r>
        <w:rPr>
          <w:rFonts w:ascii="方正小标宋简体" w:eastAsia="方正小标宋简体" w:hAnsi="宋体" w:hint="eastAsia"/>
          <w:sz w:val="72"/>
          <w:szCs w:val="72"/>
        </w:rPr>
        <w:t>中共</w:t>
      </w:r>
      <w:r w:rsidR="00B645C5">
        <w:rPr>
          <w:rFonts w:ascii="方正小标宋简体" w:eastAsia="方正小标宋简体" w:hAnsi="宋体" w:hint="eastAsia"/>
          <w:sz w:val="72"/>
          <w:szCs w:val="72"/>
        </w:rPr>
        <w:t>四川省</w:t>
      </w:r>
      <w:bookmarkStart w:id="11" w:name="_Toc15306268"/>
      <w:bookmarkEnd w:id="0"/>
      <w:r>
        <w:rPr>
          <w:rFonts w:ascii="方正小标宋简体" w:eastAsia="方正小标宋简体" w:hAnsi="宋体" w:hint="eastAsia"/>
          <w:sz w:val="72"/>
          <w:szCs w:val="72"/>
        </w:rPr>
        <w:t>委政法委员会</w:t>
      </w:r>
      <w:r w:rsidR="00B645C5">
        <w:rPr>
          <w:rFonts w:ascii="方正小标宋简体" w:eastAsia="方正小标宋简体" w:hAnsi="宋体" w:hint="eastAsia"/>
          <w:sz w:val="72"/>
          <w:szCs w:val="72"/>
        </w:rPr>
        <w:t>部门决算</w:t>
      </w:r>
      <w:bookmarkEnd w:id="6"/>
      <w:bookmarkEnd w:id="7"/>
      <w:bookmarkEnd w:id="8"/>
      <w:bookmarkEnd w:id="9"/>
      <w:bookmarkEnd w:id="10"/>
      <w:bookmarkEnd w:id="11"/>
    </w:p>
    <w:p w:rsidR="00DA5F8C" w:rsidRDefault="00B645C5">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DA5F8C" w:rsidRDefault="00DA5F8C">
      <w:pPr>
        <w:widowControl/>
        <w:jc w:val="center"/>
        <w:rPr>
          <w:rFonts w:ascii="黑体" w:eastAsia="黑体" w:hAnsi="黑体" w:cstheme="minorBidi"/>
          <w:sz w:val="28"/>
          <w:szCs w:val="28"/>
        </w:rPr>
      </w:pPr>
    </w:p>
    <w:p w:rsidR="00115EAF" w:rsidRDefault="00115EAF" w:rsidP="00115EAF">
      <w:pPr>
        <w:pStyle w:val="10"/>
      </w:pPr>
      <w:r>
        <w:rPr>
          <w:rFonts w:hint="eastAsia"/>
        </w:rPr>
        <w:t>公开时间：202</w:t>
      </w:r>
      <w:r w:rsidR="00950A64">
        <w:rPr>
          <w:rFonts w:hint="eastAsia"/>
        </w:rPr>
        <w:t>3</w:t>
      </w:r>
      <w:r>
        <w:rPr>
          <w:rFonts w:hint="eastAsia"/>
        </w:rPr>
        <w:t>年8月2</w:t>
      </w:r>
      <w:r w:rsidR="00950A64">
        <w:rPr>
          <w:rFonts w:hint="eastAsia"/>
        </w:rPr>
        <w:t>5</w:t>
      </w:r>
      <w:r>
        <w:rPr>
          <w:rFonts w:hint="eastAsia"/>
        </w:rPr>
        <w:t>日</w:t>
      </w:r>
    </w:p>
    <w:p w:rsidR="00DA5F8C" w:rsidRDefault="00DA5F8C"/>
    <w:p w:rsidR="00DA5F8C" w:rsidRDefault="00B645C5">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sidR="007234E6" w:rsidRPr="007234E6">
        <w:rPr>
          <w:rFonts w:ascii="Times New Roman" w:eastAsia="宋体" w:hAnsi="Times New Roman" w:hint="eastAsia"/>
          <w:sz w:val="24"/>
          <w:szCs w:val="24"/>
        </w:rPr>
        <w:tab/>
      </w:r>
      <w:r w:rsidR="00D63A66">
        <w:rPr>
          <w:rFonts w:hint="eastAsia"/>
          <w:sz w:val="24"/>
        </w:rPr>
        <w:t>4</w:t>
      </w:r>
    </w:p>
    <w:p w:rsidR="00DA5F8C" w:rsidRDefault="00B645C5">
      <w:pPr>
        <w:pStyle w:val="20"/>
        <w:adjustRightInd w:val="0"/>
        <w:snapToGrid w:val="0"/>
        <w:spacing w:line="440" w:lineRule="exact"/>
        <w:jc w:val="left"/>
        <w:rPr>
          <w:rFonts w:ascii="仿宋" w:eastAsia="仿宋" w:hAnsi="仿宋"/>
          <w:sz w:val="24"/>
        </w:rPr>
      </w:pPr>
      <w:r>
        <w:rPr>
          <w:rFonts w:hint="eastAsia"/>
          <w:sz w:val="24"/>
        </w:rPr>
        <w:t>一、</w:t>
      </w:r>
      <w:r w:rsidR="007234E6">
        <w:rPr>
          <w:rFonts w:hint="eastAsia"/>
          <w:sz w:val="24"/>
        </w:rPr>
        <w:t>部门职责</w:t>
      </w:r>
      <w:r w:rsidR="00D53022" w:rsidRPr="00D53022">
        <w:rPr>
          <w:rFonts w:hint="eastAsia"/>
          <w:sz w:val="24"/>
        </w:rPr>
        <w:tab/>
      </w:r>
      <w:r w:rsidR="00D63A66">
        <w:rPr>
          <w:rFonts w:hint="eastAsia"/>
          <w:sz w:val="24"/>
        </w:rPr>
        <w:t>4</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二、机构设置</w:t>
      </w:r>
      <w:r w:rsidR="00D53022" w:rsidRPr="00D53022">
        <w:rPr>
          <w:rFonts w:hint="eastAsia"/>
          <w:sz w:val="24"/>
        </w:rPr>
        <w:tab/>
      </w:r>
      <w:r w:rsidR="007234E6">
        <w:rPr>
          <w:rFonts w:hint="eastAsia"/>
          <w:sz w:val="24"/>
        </w:rPr>
        <w:t>4</w:t>
      </w:r>
    </w:p>
    <w:p w:rsidR="00DA5F8C" w:rsidRDefault="00115EAF">
      <w:pPr>
        <w:pStyle w:val="10"/>
        <w:adjustRightInd w:val="0"/>
        <w:snapToGrid w:val="0"/>
        <w:spacing w:before="0" w:line="440" w:lineRule="exact"/>
        <w:jc w:val="left"/>
        <w:rPr>
          <w:sz w:val="24"/>
          <w:szCs w:val="24"/>
        </w:rPr>
      </w:pPr>
      <w:r>
        <w:rPr>
          <w:rFonts w:hint="eastAsia"/>
          <w:sz w:val="24"/>
        </w:rPr>
        <w:t>第二部分 202</w:t>
      </w:r>
      <w:r w:rsidR="00950A64">
        <w:rPr>
          <w:rFonts w:hint="eastAsia"/>
          <w:sz w:val="24"/>
        </w:rPr>
        <w:t>2</w:t>
      </w:r>
      <w:r>
        <w:rPr>
          <w:rFonts w:hint="eastAsia"/>
          <w:sz w:val="24"/>
        </w:rPr>
        <w:t>年度部门决算情况说明</w:t>
      </w:r>
      <w:r w:rsidR="007234E6" w:rsidRPr="007234E6">
        <w:rPr>
          <w:rFonts w:ascii="Times New Roman" w:eastAsia="宋体" w:hAnsi="Times New Roman" w:hint="eastAsia"/>
          <w:sz w:val="24"/>
          <w:szCs w:val="24"/>
        </w:rPr>
        <w:tab/>
      </w:r>
      <w:r w:rsidR="007234E6">
        <w:rPr>
          <w:rFonts w:hint="eastAsia"/>
          <w:sz w:val="24"/>
        </w:rPr>
        <w:t>5</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D53022" w:rsidRPr="00D53022">
        <w:rPr>
          <w:rFonts w:hint="eastAsia"/>
          <w:sz w:val="24"/>
        </w:rPr>
        <w:tab/>
      </w:r>
      <w:r w:rsidR="007234E6">
        <w:rPr>
          <w:rFonts w:hint="eastAsia"/>
          <w:sz w:val="24"/>
        </w:rPr>
        <w:t>5</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D53022" w:rsidRPr="00D53022">
        <w:rPr>
          <w:rFonts w:hint="eastAsia"/>
          <w:sz w:val="24"/>
        </w:rPr>
        <w:tab/>
      </w:r>
      <w:r w:rsidR="007234E6">
        <w:rPr>
          <w:rFonts w:hint="eastAsia"/>
          <w:sz w:val="24"/>
        </w:rPr>
        <w:t>5</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D53022" w:rsidRPr="00D53022">
        <w:rPr>
          <w:rFonts w:hint="eastAsia"/>
          <w:sz w:val="24"/>
        </w:rPr>
        <w:tab/>
      </w:r>
      <w:r w:rsidR="007234E6">
        <w:rPr>
          <w:rFonts w:hint="eastAsia"/>
          <w:sz w:val="24"/>
        </w:rPr>
        <w:t>6</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D53022" w:rsidRPr="00D53022">
        <w:rPr>
          <w:rFonts w:hint="eastAsia"/>
          <w:sz w:val="24"/>
        </w:rPr>
        <w:tab/>
      </w:r>
      <w:r w:rsidR="007234E6">
        <w:rPr>
          <w:rFonts w:hint="eastAsia"/>
          <w:sz w:val="24"/>
        </w:rPr>
        <w:t>6</w:t>
      </w:r>
      <w:r w:rsidR="004734F8">
        <w:rPr>
          <w:rFonts w:ascii="仿宋" w:eastAsia="仿宋" w:hAnsi="仿宋" w:cstheme="minorBidi"/>
          <w:sz w:val="24"/>
        </w:rPr>
        <w:t xml:space="preserve"> </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D53022" w:rsidRPr="00D53022">
        <w:rPr>
          <w:rFonts w:hint="eastAsia"/>
          <w:sz w:val="24"/>
        </w:rPr>
        <w:tab/>
      </w:r>
      <w:r w:rsidR="007234E6">
        <w:rPr>
          <w:rFonts w:hint="eastAsia"/>
          <w:sz w:val="24"/>
        </w:rPr>
        <w:t>7</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D53022" w:rsidRPr="00D53022">
        <w:rPr>
          <w:rFonts w:hint="eastAsia"/>
          <w:sz w:val="24"/>
        </w:rPr>
        <w:tab/>
      </w:r>
      <w:r w:rsidR="00471A6F">
        <w:rPr>
          <w:rFonts w:hint="eastAsia"/>
          <w:sz w:val="24"/>
        </w:rPr>
        <w:t>1</w:t>
      </w:r>
      <w:r w:rsidR="007234E6">
        <w:rPr>
          <w:rFonts w:hint="eastAsia"/>
          <w:sz w:val="24"/>
        </w:rPr>
        <w:t>1</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七、“三公”经费财政拨款支出决算情况说明</w:t>
      </w:r>
      <w:r w:rsidR="00D53022" w:rsidRPr="00D53022">
        <w:rPr>
          <w:rFonts w:hint="eastAsia"/>
          <w:sz w:val="24"/>
        </w:rPr>
        <w:tab/>
      </w:r>
      <w:r w:rsidR="00471A6F">
        <w:rPr>
          <w:rFonts w:hint="eastAsia"/>
          <w:sz w:val="24"/>
        </w:rPr>
        <w:t>1</w:t>
      </w:r>
      <w:r w:rsidR="007234E6">
        <w:rPr>
          <w:rFonts w:hint="eastAsia"/>
          <w:sz w:val="24"/>
        </w:rPr>
        <w:t>1</w:t>
      </w:r>
    </w:p>
    <w:p w:rsidR="00DA5F8C" w:rsidRDefault="00B645C5">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D53022" w:rsidRPr="00D53022">
        <w:rPr>
          <w:rFonts w:hint="eastAsia"/>
          <w:sz w:val="24"/>
        </w:rPr>
        <w:tab/>
      </w:r>
      <w:r w:rsidR="00471A6F">
        <w:rPr>
          <w:rFonts w:hint="eastAsia"/>
          <w:sz w:val="24"/>
        </w:rPr>
        <w:t>1</w:t>
      </w:r>
      <w:r w:rsidR="007234E6">
        <w:rPr>
          <w:rFonts w:hint="eastAsia"/>
          <w:sz w:val="24"/>
        </w:rPr>
        <w:t>3</w:t>
      </w:r>
    </w:p>
    <w:p w:rsidR="00DA5F8C" w:rsidRDefault="00B645C5">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sidR="007234E6" w:rsidRPr="00D53022">
        <w:rPr>
          <w:rFonts w:hint="eastAsia"/>
          <w:sz w:val="24"/>
        </w:rPr>
        <w:tab/>
      </w:r>
      <w:r w:rsidR="00471A6F">
        <w:rPr>
          <w:rFonts w:asciiTheme="minorEastAsia" w:eastAsiaTheme="minorEastAsia" w:hAnsiTheme="minorEastAsia" w:cstheme="minorEastAsia" w:hint="eastAsia"/>
          <w:sz w:val="24"/>
        </w:rPr>
        <w:t>1</w:t>
      </w:r>
      <w:r w:rsidR="007234E6">
        <w:rPr>
          <w:rFonts w:asciiTheme="minorEastAsia" w:eastAsiaTheme="minorEastAsia" w:hAnsiTheme="minorEastAsia" w:cstheme="minorEastAsia" w:hint="eastAsia"/>
          <w:sz w:val="24"/>
        </w:rPr>
        <w:t>3</w:t>
      </w:r>
    </w:p>
    <w:p w:rsidR="00471A6F" w:rsidRDefault="00B645C5" w:rsidP="00471A6F">
      <w:pPr>
        <w:pStyle w:val="20"/>
        <w:adjustRightInd w:val="0"/>
        <w:snapToGrid w:val="0"/>
        <w:spacing w:line="440" w:lineRule="exact"/>
        <w:ind w:leftChars="0"/>
        <w:jc w:val="left"/>
        <w:rPr>
          <w:rFonts w:asciiTheme="minorEastAsia" w:eastAsiaTheme="minorEastAsia" w:hAnsiTheme="minorEastAsia" w:cstheme="minorEastAsia"/>
          <w:sz w:val="24"/>
        </w:rPr>
      </w:pPr>
      <w:r>
        <w:rPr>
          <w:rStyle w:val="a8"/>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sidR="007234E6" w:rsidRPr="00D53022">
        <w:rPr>
          <w:rFonts w:hint="eastAsia"/>
          <w:sz w:val="24"/>
        </w:rPr>
        <w:tab/>
      </w:r>
      <w:r w:rsidR="00471A6F">
        <w:rPr>
          <w:rFonts w:asciiTheme="minorEastAsia" w:eastAsiaTheme="minorEastAsia" w:hAnsiTheme="minorEastAsia" w:cstheme="minorEastAsia" w:hint="eastAsia"/>
          <w:sz w:val="24"/>
        </w:rPr>
        <w:t>1</w:t>
      </w:r>
      <w:r w:rsidR="007234E6">
        <w:rPr>
          <w:rFonts w:asciiTheme="minorEastAsia" w:eastAsiaTheme="minorEastAsia" w:hAnsiTheme="minorEastAsia" w:cstheme="minorEastAsia" w:hint="eastAsia"/>
          <w:sz w:val="24"/>
        </w:rPr>
        <w:t>3</w:t>
      </w:r>
    </w:p>
    <w:p w:rsidR="004734F8" w:rsidRDefault="00B645C5" w:rsidP="00471A6F">
      <w:pPr>
        <w:pStyle w:val="10"/>
        <w:adjustRightInd w:val="0"/>
        <w:snapToGrid w:val="0"/>
        <w:spacing w:before="0" w:line="440" w:lineRule="exact"/>
        <w:jc w:val="left"/>
        <w:rPr>
          <w:sz w:val="24"/>
        </w:rPr>
      </w:pPr>
      <w:r>
        <w:rPr>
          <w:rFonts w:hint="eastAsia"/>
          <w:sz w:val="24"/>
        </w:rPr>
        <w:t>第三部分</w:t>
      </w:r>
      <w:r>
        <w:rPr>
          <w:sz w:val="24"/>
        </w:rPr>
        <w:t xml:space="preserve"> </w:t>
      </w:r>
      <w:r>
        <w:rPr>
          <w:rFonts w:hint="eastAsia"/>
          <w:sz w:val="24"/>
        </w:rPr>
        <w:t>名词解释</w:t>
      </w:r>
      <w:r w:rsidR="007234E6" w:rsidRPr="007234E6">
        <w:rPr>
          <w:rFonts w:ascii="Times New Roman" w:eastAsia="宋体" w:hAnsi="Times New Roman" w:hint="eastAsia"/>
          <w:sz w:val="24"/>
          <w:szCs w:val="24"/>
        </w:rPr>
        <w:tab/>
      </w:r>
      <w:r w:rsidR="00810D47">
        <w:rPr>
          <w:rFonts w:hint="eastAsia"/>
          <w:sz w:val="24"/>
        </w:rPr>
        <w:t>1</w:t>
      </w:r>
      <w:r w:rsidR="007234E6">
        <w:rPr>
          <w:rFonts w:hint="eastAsia"/>
          <w:sz w:val="24"/>
        </w:rPr>
        <w:t>6</w:t>
      </w:r>
    </w:p>
    <w:p w:rsidR="00471A6F" w:rsidRDefault="00B645C5" w:rsidP="00471A6F">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sidR="007234E6" w:rsidRPr="007234E6">
        <w:rPr>
          <w:rFonts w:ascii="Times New Roman" w:eastAsia="宋体" w:hAnsi="Times New Roman" w:hint="eastAsia"/>
          <w:sz w:val="24"/>
          <w:szCs w:val="24"/>
        </w:rPr>
        <w:tab/>
      </w:r>
      <w:r w:rsidR="007234E6">
        <w:rPr>
          <w:rFonts w:hint="eastAsia"/>
          <w:sz w:val="24"/>
        </w:rPr>
        <w:t>19</w:t>
      </w:r>
    </w:p>
    <w:p w:rsidR="00DA5F8C" w:rsidRDefault="00B645C5">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sidR="007234E6" w:rsidRPr="007234E6">
        <w:rPr>
          <w:rFonts w:ascii="Times New Roman" w:eastAsia="宋体" w:hAnsi="Times New Roman" w:hint="eastAsia"/>
          <w:sz w:val="24"/>
          <w:szCs w:val="24"/>
        </w:rPr>
        <w:tab/>
      </w:r>
      <w:r w:rsidR="007234E6">
        <w:rPr>
          <w:rFonts w:hint="eastAsia"/>
          <w:sz w:val="24"/>
        </w:rPr>
        <w:t>44</w:t>
      </w:r>
    </w:p>
    <w:p w:rsidR="00DA5F8C" w:rsidRDefault="00B645C5">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r w:rsidR="007234E6" w:rsidRPr="00D53022">
        <w:rPr>
          <w:rFonts w:hint="eastAsia"/>
          <w:sz w:val="24"/>
        </w:rPr>
        <w:tab/>
      </w:r>
      <w:r w:rsidR="007234E6">
        <w:rPr>
          <w:rFonts w:hint="eastAsia"/>
          <w:sz w:val="24"/>
        </w:rPr>
        <w:t>44</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二、收入决算表</w:t>
      </w:r>
      <w:r w:rsidR="007234E6" w:rsidRPr="00D53022">
        <w:rPr>
          <w:rFonts w:hint="eastAsia"/>
          <w:sz w:val="24"/>
        </w:rPr>
        <w:tab/>
      </w:r>
      <w:r w:rsidR="007234E6">
        <w:rPr>
          <w:rFonts w:hint="eastAsia"/>
          <w:sz w:val="24"/>
        </w:rPr>
        <w:t>44</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三、支出决算表</w:t>
      </w:r>
      <w:r w:rsidR="007234E6" w:rsidRPr="00D53022">
        <w:rPr>
          <w:rFonts w:hint="eastAsia"/>
          <w:sz w:val="24"/>
        </w:rPr>
        <w:tab/>
      </w:r>
      <w:r w:rsidR="007234E6">
        <w:rPr>
          <w:rFonts w:hint="eastAsia"/>
          <w:sz w:val="24"/>
        </w:rPr>
        <w:t>44</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四、财政拨款收入支出决算总表</w:t>
      </w:r>
      <w:r w:rsidR="007234E6" w:rsidRPr="00D53022">
        <w:rPr>
          <w:rFonts w:hint="eastAsia"/>
          <w:sz w:val="24"/>
        </w:rPr>
        <w:tab/>
      </w:r>
      <w:r w:rsidR="007234E6">
        <w:rPr>
          <w:rFonts w:hint="eastAsia"/>
          <w:sz w:val="24"/>
        </w:rPr>
        <w:t>44</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五、财政拨款支出决算明细表</w:t>
      </w:r>
      <w:r w:rsidR="007234E6" w:rsidRPr="00D53022">
        <w:rPr>
          <w:rFonts w:hint="eastAsia"/>
          <w:sz w:val="24"/>
        </w:rPr>
        <w:tab/>
      </w:r>
      <w:r w:rsidR="007234E6">
        <w:rPr>
          <w:rFonts w:hint="eastAsia"/>
          <w:sz w:val="24"/>
        </w:rPr>
        <w:t>44</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六、一般公共预算财政拨款支出决算表</w:t>
      </w:r>
      <w:r w:rsidR="007234E6" w:rsidRPr="00D53022">
        <w:rPr>
          <w:rFonts w:hint="eastAsia"/>
          <w:sz w:val="24"/>
        </w:rPr>
        <w:tab/>
      </w:r>
      <w:r w:rsidR="007234E6">
        <w:rPr>
          <w:rFonts w:hint="eastAsia"/>
          <w:sz w:val="24"/>
        </w:rPr>
        <w:t>44</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七、一般公共预算财政拨款支出决算明细表</w:t>
      </w:r>
      <w:r w:rsidR="007234E6" w:rsidRPr="00D53022">
        <w:rPr>
          <w:rFonts w:hint="eastAsia"/>
          <w:sz w:val="24"/>
        </w:rPr>
        <w:tab/>
      </w:r>
      <w:r w:rsidR="007234E6">
        <w:rPr>
          <w:rFonts w:hint="eastAsia"/>
          <w:sz w:val="24"/>
        </w:rPr>
        <w:t>44</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八、一般公共预算财政拨款基本支出决算</w:t>
      </w:r>
      <w:r w:rsidR="00050B30">
        <w:rPr>
          <w:rFonts w:asciiTheme="minorEastAsia" w:eastAsiaTheme="minorEastAsia" w:hAnsiTheme="minorEastAsia" w:cstheme="minorEastAsia" w:hint="eastAsia"/>
          <w:sz w:val="24"/>
        </w:rPr>
        <w:t>明细</w:t>
      </w:r>
      <w:r>
        <w:rPr>
          <w:rFonts w:asciiTheme="minorEastAsia" w:eastAsiaTheme="minorEastAsia" w:hAnsiTheme="minorEastAsia" w:cstheme="minorEastAsia" w:hint="eastAsia"/>
          <w:sz w:val="24"/>
        </w:rPr>
        <w:t>表</w:t>
      </w:r>
      <w:r w:rsidR="007234E6" w:rsidRPr="00D53022">
        <w:rPr>
          <w:rFonts w:hint="eastAsia"/>
          <w:sz w:val="24"/>
        </w:rPr>
        <w:tab/>
      </w:r>
      <w:r w:rsidR="007234E6">
        <w:rPr>
          <w:rFonts w:hint="eastAsia"/>
          <w:sz w:val="24"/>
        </w:rPr>
        <w:t>44</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九、一般公共预算财政拨款项目支出决算表</w:t>
      </w:r>
      <w:r w:rsidR="007234E6" w:rsidRPr="00D53022">
        <w:rPr>
          <w:rFonts w:hint="eastAsia"/>
          <w:sz w:val="24"/>
        </w:rPr>
        <w:tab/>
      </w:r>
      <w:r w:rsidR="007234E6">
        <w:rPr>
          <w:rFonts w:hint="eastAsia"/>
          <w:sz w:val="24"/>
        </w:rPr>
        <w:t>44</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十、政府性基金预算财政拨款收入支出决算表</w:t>
      </w:r>
      <w:r w:rsidR="007234E6" w:rsidRPr="00D53022">
        <w:rPr>
          <w:rFonts w:hint="eastAsia"/>
          <w:sz w:val="24"/>
        </w:rPr>
        <w:tab/>
      </w:r>
      <w:r w:rsidR="007234E6">
        <w:rPr>
          <w:rFonts w:hint="eastAsia"/>
          <w:sz w:val="24"/>
        </w:rPr>
        <w:t>44</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十</w:t>
      </w:r>
      <w:r w:rsidR="004356B8">
        <w:rPr>
          <w:rFonts w:asciiTheme="minorEastAsia" w:eastAsiaTheme="minorEastAsia" w:hAnsiTheme="minorEastAsia" w:cstheme="minorEastAsia" w:hint="eastAsia"/>
          <w:sz w:val="24"/>
        </w:rPr>
        <w:t>一</w:t>
      </w:r>
      <w:r>
        <w:rPr>
          <w:rFonts w:asciiTheme="minorEastAsia" w:eastAsiaTheme="minorEastAsia" w:hAnsiTheme="minorEastAsia" w:cstheme="minorEastAsia" w:hint="eastAsia"/>
          <w:sz w:val="24"/>
        </w:rPr>
        <w:t>、</w:t>
      </w:r>
      <w:r w:rsidR="004356B8">
        <w:rPr>
          <w:rFonts w:asciiTheme="minorEastAsia" w:eastAsiaTheme="minorEastAsia" w:hAnsiTheme="minorEastAsia" w:cstheme="minorEastAsia" w:hint="eastAsia"/>
          <w:sz w:val="24"/>
        </w:rPr>
        <w:t>国有资本经营预算财政拨款收入支出决算表</w:t>
      </w:r>
      <w:r w:rsidR="00D53022" w:rsidRPr="007234E6">
        <w:rPr>
          <w:rFonts w:hint="eastAsia"/>
          <w:sz w:val="24"/>
        </w:rPr>
        <w:tab/>
      </w:r>
      <w:r w:rsidR="007234E6">
        <w:rPr>
          <w:rFonts w:hint="eastAsia"/>
          <w:sz w:val="24"/>
        </w:rPr>
        <w:t>44</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w:t>
      </w:r>
      <w:r w:rsidR="004356B8">
        <w:rPr>
          <w:rFonts w:asciiTheme="minorEastAsia" w:eastAsiaTheme="minorEastAsia" w:hAnsiTheme="minorEastAsia" w:cstheme="minorEastAsia" w:hint="eastAsia"/>
          <w:sz w:val="24"/>
        </w:rPr>
        <w:t>二</w:t>
      </w:r>
      <w:r>
        <w:rPr>
          <w:rFonts w:asciiTheme="minorEastAsia" w:eastAsiaTheme="minorEastAsia" w:hAnsiTheme="minorEastAsia" w:cstheme="minorEastAsia" w:hint="eastAsia"/>
          <w:sz w:val="24"/>
        </w:rPr>
        <w:t>、</w:t>
      </w:r>
      <w:r w:rsidR="004356B8">
        <w:rPr>
          <w:rFonts w:asciiTheme="minorEastAsia" w:eastAsiaTheme="minorEastAsia" w:hAnsiTheme="minorEastAsia" w:cstheme="minorEastAsia" w:hint="eastAsia"/>
          <w:sz w:val="24"/>
        </w:rPr>
        <w:t>国有资本经营预算财政拨款支出决算表</w:t>
      </w:r>
      <w:r w:rsidR="00D53022" w:rsidRPr="007234E6">
        <w:rPr>
          <w:rFonts w:hint="eastAsia"/>
          <w:sz w:val="24"/>
        </w:rPr>
        <w:tab/>
      </w:r>
      <w:r w:rsidR="007234E6">
        <w:rPr>
          <w:rFonts w:hint="eastAsia"/>
          <w:sz w:val="24"/>
        </w:rPr>
        <w:t>44</w:t>
      </w:r>
    </w:p>
    <w:p w:rsidR="00DA5F8C" w:rsidRDefault="00B645C5">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w:t>
      </w:r>
      <w:r w:rsidR="004356B8">
        <w:rPr>
          <w:rFonts w:asciiTheme="minorEastAsia" w:eastAsiaTheme="minorEastAsia" w:hAnsiTheme="minorEastAsia" w:cstheme="minorEastAsia" w:hint="eastAsia"/>
          <w:sz w:val="24"/>
        </w:rPr>
        <w:t>三</w:t>
      </w:r>
      <w:r>
        <w:rPr>
          <w:rFonts w:asciiTheme="minorEastAsia" w:eastAsiaTheme="minorEastAsia" w:hAnsiTheme="minorEastAsia" w:cstheme="minorEastAsia" w:hint="eastAsia"/>
          <w:sz w:val="24"/>
        </w:rPr>
        <w:t>、</w:t>
      </w:r>
      <w:r w:rsidR="004356B8">
        <w:rPr>
          <w:rFonts w:asciiTheme="minorEastAsia" w:eastAsiaTheme="minorEastAsia" w:hAnsiTheme="minorEastAsia" w:cstheme="minorEastAsia" w:hint="eastAsia"/>
          <w:sz w:val="24"/>
        </w:rPr>
        <w:t>财政拨款“三公”经费支出决算表</w:t>
      </w:r>
      <w:r w:rsidR="00D53022" w:rsidRPr="007234E6">
        <w:rPr>
          <w:rFonts w:hint="eastAsia"/>
          <w:sz w:val="24"/>
        </w:rPr>
        <w:tab/>
      </w:r>
      <w:r w:rsidR="007234E6">
        <w:rPr>
          <w:rFonts w:hint="eastAsia"/>
          <w:sz w:val="24"/>
        </w:rPr>
        <w:t>44</w:t>
      </w:r>
    </w:p>
    <w:p w:rsidR="00DA5F8C" w:rsidRDefault="00B645C5">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DA5F8C" w:rsidRDefault="00B645C5">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DA5F8C" w:rsidRDefault="00DA5F8C">
      <w:pPr>
        <w:widowControl/>
        <w:jc w:val="left"/>
        <w:rPr>
          <w:rFonts w:ascii="黑体" w:eastAsia="黑体"/>
          <w:sz w:val="32"/>
          <w:szCs w:val="32"/>
        </w:rPr>
      </w:pPr>
    </w:p>
    <w:p w:rsidR="009D1C46" w:rsidRDefault="00B645C5" w:rsidP="009D1C46">
      <w:pPr>
        <w:pStyle w:val="2"/>
        <w:rPr>
          <w:rFonts w:ascii="黑体" w:eastAsia="黑体" w:hAnsi="黑体"/>
          <w:b w:val="0"/>
        </w:rPr>
      </w:pPr>
      <w:bookmarkStart w:id="14" w:name="_Toc15377197"/>
      <w:bookmarkStart w:id="15" w:name="_Toc15396600"/>
      <w:r>
        <w:rPr>
          <w:rFonts w:ascii="黑体" w:eastAsia="黑体" w:hAnsi="黑体" w:hint="eastAsia"/>
          <w:b w:val="0"/>
        </w:rPr>
        <w:t>一、</w:t>
      </w:r>
      <w:bookmarkEnd w:id="14"/>
      <w:bookmarkEnd w:id="15"/>
      <w:r w:rsidR="009D1C46">
        <w:rPr>
          <w:rFonts w:ascii="黑体" w:eastAsia="黑体" w:hAnsi="黑体" w:hint="eastAsia"/>
          <w:b w:val="0"/>
        </w:rPr>
        <w:t>部门职责</w:t>
      </w:r>
      <w:bookmarkStart w:id="16" w:name="_Toc15377199"/>
      <w:bookmarkStart w:id="17" w:name="_Toc15378446"/>
    </w:p>
    <w:p w:rsidR="00950A64" w:rsidRPr="009D1C46" w:rsidRDefault="00950A64" w:rsidP="009D1C46">
      <w:pPr>
        <w:spacing w:line="600" w:lineRule="exact"/>
        <w:ind w:firstLineChars="200" w:firstLine="640"/>
        <w:rPr>
          <w:rFonts w:ascii="仿宋_GB2312" w:eastAsia="仿宋_GB2312"/>
          <w:sz w:val="32"/>
          <w:szCs w:val="32"/>
        </w:rPr>
      </w:pPr>
      <w:r w:rsidRPr="009D1C46">
        <w:rPr>
          <w:rFonts w:ascii="仿宋_GB2312" w:eastAsia="仿宋_GB2312" w:hint="eastAsia"/>
          <w:sz w:val="32"/>
          <w:szCs w:val="32"/>
        </w:rPr>
        <w:t>省委政法委是省委领导和管理政法工作的职能部门。在省委的统一领导下，统筹协调维护政治安全、社会治安综合治理、维护社会稳定等工作，加强执法监督，组织开展政法宣传和舆论引导，深化政法改革，推进平安四川、法治四川建设，加强过硬队伍建设，深化智能化建设，协同省级有关职能部门管理监督政法领导干部，组织开展政法领域的调查研究。</w:t>
      </w:r>
    </w:p>
    <w:p w:rsidR="00DA5F8C" w:rsidRDefault="00B645C5" w:rsidP="00115EAF">
      <w:pPr>
        <w:pStyle w:val="2"/>
        <w:ind w:firstLineChars="200" w:firstLine="640"/>
        <w:rPr>
          <w:rStyle w:val="2Char"/>
        </w:rPr>
      </w:pPr>
      <w:bookmarkStart w:id="18" w:name="_Toc15377200"/>
      <w:bookmarkStart w:id="19" w:name="_Toc15396601"/>
      <w:bookmarkEnd w:id="16"/>
      <w:bookmarkEnd w:id="17"/>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18"/>
      <w:bookmarkEnd w:id="19"/>
    </w:p>
    <w:p w:rsidR="00DA5F8C" w:rsidRPr="00950A64" w:rsidRDefault="006A5594" w:rsidP="00950A64">
      <w:pPr>
        <w:pStyle w:val="a0"/>
        <w:adjustRightInd w:val="0"/>
        <w:snapToGrid w:val="0"/>
        <w:spacing w:before="72" w:line="600" w:lineRule="exact"/>
        <w:ind w:firstLineChars="210" w:firstLine="672"/>
        <w:rPr>
          <w:rFonts w:ascii="仿宋" w:eastAsia="仿宋" w:hAnsi="仿宋"/>
          <w:sz w:val="32"/>
          <w:szCs w:val="32"/>
        </w:rPr>
      </w:pPr>
      <w:r w:rsidRPr="00950A64">
        <w:rPr>
          <w:rFonts w:ascii="仿宋" w:eastAsia="仿宋" w:hAnsi="仿宋" w:hint="eastAsia"/>
          <w:sz w:val="32"/>
          <w:szCs w:val="32"/>
        </w:rPr>
        <w:t>省委政法委下属二级单位4个，其中行政单位</w:t>
      </w:r>
      <w:r w:rsidRPr="00950A64">
        <w:rPr>
          <w:rFonts w:ascii="仿宋" w:eastAsia="仿宋" w:hAnsi="仿宋"/>
          <w:sz w:val="32"/>
          <w:szCs w:val="32"/>
        </w:rPr>
        <w:t>2</w:t>
      </w:r>
      <w:r w:rsidRPr="00950A64">
        <w:rPr>
          <w:rFonts w:ascii="仿宋" w:eastAsia="仿宋" w:hAnsi="仿宋" w:hint="eastAsia"/>
          <w:sz w:val="32"/>
          <w:szCs w:val="32"/>
        </w:rPr>
        <w:t>个</w:t>
      </w:r>
      <w:r w:rsidR="00C96F43">
        <w:rPr>
          <w:rFonts w:ascii="仿宋" w:eastAsia="仿宋" w:hAnsi="仿宋" w:hint="eastAsia"/>
          <w:sz w:val="32"/>
          <w:szCs w:val="32"/>
        </w:rPr>
        <w:t>、</w:t>
      </w:r>
      <w:r w:rsidRPr="00950A64">
        <w:rPr>
          <w:rFonts w:ascii="仿宋" w:eastAsia="仿宋" w:hAnsi="仿宋" w:hint="eastAsia"/>
          <w:sz w:val="32"/>
          <w:szCs w:val="32"/>
        </w:rPr>
        <w:t>参照公务员法管理的事业单位</w:t>
      </w:r>
      <w:r w:rsidRPr="00950A64">
        <w:rPr>
          <w:rFonts w:ascii="仿宋" w:eastAsia="仿宋" w:hAnsi="仿宋"/>
          <w:sz w:val="32"/>
          <w:szCs w:val="32"/>
        </w:rPr>
        <w:t>1</w:t>
      </w:r>
      <w:r w:rsidRPr="00950A64">
        <w:rPr>
          <w:rFonts w:ascii="仿宋" w:eastAsia="仿宋" w:hAnsi="仿宋" w:hint="eastAsia"/>
          <w:sz w:val="32"/>
          <w:szCs w:val="32"/>
        </w:rPr>
        <w:t>个</w:t>
      </w:r>
      <w:r w:rsidR="00C96F43">
        <w:rPr>
          <w:rFonts w:ascii="仿宋" w:eastAsia="仿宋" w:hAnsi="仿宋" w:hint="eastAsia"/>
          <w:sz w:val="32"/>
          <w:szCs w:val="32"/>
        </w:rPr>
        <w:t>、</w:t>
      </w:r>
      <w:r w:rsidR="00B645C5" w:rsidRPr="00950A64">
        <w:rPr>
          <w:rFonts w:ascii="仿宋" w:eastAsia="仿宋" w:hAnsi="仿宋" w:hint="eastAsia"/>
          <w:sz w:val="32"/>
          <w:szCs w:val="32"/>
        </w:rPr>
        <w:t>其他事业单位</w:t>
      </w:r>
      <w:r w:rsidRPr="00950A64">
        <w:rPr>
          <w:rFonts w:ascii="仿宋" w:eastAsia="仿宋" w:hAnsi="仿宋" w:hint="eastAsia"/>
          <w:sz w:val="32"/>
          <w:szCs w:val="32"/>
        </w:rPr>
        <w:t>1</w:t>
      </w:r>
      <w:r w:rsidR="00B645C5" w:rsidRPr="00950A64">
        <w:rPr>
          <w:rFonts w:ascii="仿宋" w:eastAsia="仿宋" w:hAnsi="仿宋" w:hint="eastAsia"/>
          <w:sz w:val="32"/>
          <w:szCs w:val="32"/>
        </w:rPr>
        <w:t>个。</w:t>
      </w:r>
    </w:p>
    <w:p w:rsidR="00DA5F8C" w:rsidRDefault="00B645C5" w:rsidP="000352EB">
      <w:pPr>
        <w:pStyle w:val="a0"/>
        <w:adjustRightInd w:val="0"/>
        <w:snapToGrid w:val="0"/>
        <w:spacing w:before="72" w:line="600" w:lineRule="exact"/>
        <w:ind w:firstLineChars="210" w:firstLine="672"/>
        <w:rPr>
          <w:rFonts w:ascii="仿宋" w:eastAsia="仿宋" w:hAnsi="仿宋"/>
          <w:sz w:val="32"/>
          <w:szCs w:val="32"/>
        </w:rPr>
      </w:pPr>
      <w:r>
        <w:rPr>
          <w:rFonts w:ascii="仿宋" w:eastAsia="仿宋" w:hAnsi="仿宋" w:hint="eastAsia"/>
          <w:sz w:val="32"/>
          <w:szCs w:val="32"/>
        </w:rPr>
        <w:t>纳入</w:t>
      </w:r>
      <w:r w:rsidR="006A5594" w:rsidRPr="00950A64">
        <w:rPr>
          <w:rFonts w:ascii="仿宋" w:eastAsia="仿宋" w:hAnsi="仿宋" w:hint="eastAsia"/>
          <w:sz w:val="32"/>
          <w:szCs w:val="32"/>
        </w:rPr>
        <w:t>中共四川省委政法委员会</w:t>
      </w:r>
      <w:r>
        <w:rPr>
          <w:rFonts w:ascii="仿宋" w:eastAsia="仿宋" w:hAnsi="仿宋" w:hint="eastAsia"/>
          <w:sz w:val="32"/>
          <w:szCs w:val="32"/>
        </w:rPr>
        <w:t>202</w:t>
      </w:r>
      <w:r w:rsidR="00950A64">
        <w:rPr>
          <w:rFonts w:ascii="仿宋" w:eastAsia="仿宋" w:hAnsi="仿宋" w:hint="eastAsia"/>
          <w:sz w:val="32"/>
          <w:szCs w:val="32"/>
        </w:rPr>
        <w:t>2</w:t>
      </w:r>
      <w:r>
        <w:rPr>
          <w:rFonts w:ascii="仿宋" w:eastAsia="仿宋" w:hAnsi="仿宋" w:hint="eastAsia"/>
          <w:sz w:val="32"/>
          <w:szCs w:val="32"/>
        </w:rPr>
        <w:t>年度部门决算编制范围的二级预算单位包括：</w:t>
      </w:r>
    </w:p>
    <w:p w:rsidR="006A5594" w:rsidRPr="0053368A" w:rsidRDefault="006A5594" w:rsidP="006A5594">
      <w:pPr>
        <w:pStyle w:val="a0"/>
        <w:numPr>
          <w:ilvl w:val="0"/>
          <w:numId w:val="1"/>
        </w:numPr>
        <w:adjustRightInd w:val="0"/>
        <w:snapToGrid w:val="0"/>
        <w:spacing w:beforeLines="0" w:line="600" w:lineRule="exact"/>
        <w:ind w:left="0" w:firstLineChars="200" w:firstLine="640"/>
        <w:rPr>
          <w:rFonts w:hAnsi="仿宋_GB2312"/>
          <w:color w:val="000000"/>
          <w:sz w:val="32"/>
          <w:szCs w:val="32"/>
        </w:rPr>
      </w:pPr>
      <w:r w:rsidRPr="0053368A">
        <w:rPr>
          <w:rFonts w:hAnsi="仿宋_GB2312" w:cs="仿宋_GB2312" w:hint="eastAsia"/>
          <w:color w:val="000000"/>
          <w:sz w:val="32"/>
          <w:szCs w:val="32"/>
        </w:rPr>
        <w:t>中共四川省委政法委员会</w:t>
      </w:r>
    </w:p>
    <w:p w:rsidR="006A5594" w:rsidRPr="006A5594" w:rsidRDefault="006A5594" w:rsidP="006A5594">
      <w:pPr>
        <w:pStyle w:val="a0"/>
        <w:numPr>
          <w:ilvl w:val="0"/>
          <w:numId w:val="1"/>
        </w:numPr>
        <w:adjustRightInd w:val="0"/>
        <w:snapToGrid w:val="0"/>
        <w:spacing w:beforeLines="0" w:line="600" w:lineRule="exact"/>
        <w:ind w:left="0" w:firstLineChars="200" w:firstLine="640"/>
        <w:rPr>
          <w:rFonts w:hAnsi="仿宋_GB2312" w:cs="仿宋_GB2312"/>
          <w:color w:val="000000"/>
          <w:sz w:val="32"/>
          <w:szCs w:val="32"/>
        </w:rPr>
      </w:pPr>
      <w:r w:rsidRPr="0053368A">
        <w:rPr>
          <w:rFonts w:hAnsi="仿宋_GB2312" w:cs="仿宋_GB2312" w:hint="eastAsia"/>
          <w:color w:val="000000"/>
          <w:sz w:val="32"/>
          <w:szCs w:val="32"/>
        </w:rPr>
        <w:t>四川省法学会</w:t>
      </w:r>
    </w:p>
    <w:p w:rsidR="006A5594" w:rsidRPr="006A5594" w:rsidRDefault="006A5594" w:rsidP="006A5594">
      <w:pPr>
        <w:pStyle w:val="a0"/>
        <w:numPr>
          <w:ilvl w:val="0"/>
          <w:numId w:val="1"/>
        </w:numPr>
        <w:adjustRightInd w:val="0"/>
        <w:snapToGrid w:val="0"/>
        <w:spacing w:beforeLines="0" w:line="600" w:lineRule="exact"/>
        <w:ind w:left="0" w:firstLineChars="200" w:firstLine="640"/>
        <w:rPr>
          <w:rFonts w:hAnsi="仿宋_GB2312" w:cs="仿宋_GB2312"/>
          <w:color w:val="000000"/>
          <w:sz w:val="32"/>
          <w:szCs w:val="32"/>
        </w:rPr>
      </w:pPr>
      <w:r w:rsidRPr="0053368A">
        <w:rPr>
          <w:rFonts w:hAnsi="仿宋_GB2312" w:cs="仿宋_GB2312" w:hint="eastAsia"/>
          <w:color w:val="000000"/>
          <w:sz w:val="32"/>
          <w:szCs w:val="32"/>
        </w:rPr>
        <w:t>四川省政法研究所</w:t>
      </w:r>
    </w:p>
    <w:p w:rsidR="00DA5F8C" w:rsidRPr="006A5594" w:rsidRDefault="006A5594" w:rsidP="006A5594">
      <w:pPr>
        <w:pStyle w:val="a0"/>
        <w:numPr>
          <w:ilvl w:val="0"/>
          <w:numId w:val="1"/>
        </w:numPr>
        <w:adjustRightInd w:val="0"/>
        <w:snapToGrid w:val="0"/>
        <w:spacing w:beforeLines="0" w:line="600" w:lineRule="exact"/>
        <w:ind w:left="0" w:firstLineChars="200" w:firstLine="640"/>
        <w:rPr>
          <w:rFonts w:hAnsi="仿宋_GB2312" w:cs="仿宋_GB2312"/>
          <w:color w:val="000000"/>
          <w:sz w:val="32"/>
          <w:szCs w:val="32"/>
        </w:rPr>
      </w:pPr>
      <w:r w:rsidRPr="006A5594">
        <w:rPr>
          <w:rFonts w:hAnsi="仿宋_GB2312" w:cs="仿宋_GB2312" w:hint="eastAsia"/>
          <w:color w:val="000000"/>
          <w:sz w:val="32"/>
          <w:szCs w:val="32"/>
        </w:rPr>
        <w:t>四川正道文化传播中心</w:t>
      </w:r>
      <w:r w:rsidR="00B645C5" w:rsidRPr="006A5594">
        <w:rPr>
          <w:rFonts w:hAnsi="仿宋_GB2312" w:cs="仿宋_GB2312"/>
          <w:color w:val="000000"/>
          <w:sz w:val="32"/>
          <w:szCs w:val="32"/>
        </w:rPr>
        <w:br w:type="page"/>
      </w:r>
    </w:p>
    <w:p w:rsidR="00DA5F8C" w:rsidRDefault="00B645C5">
      <w:pPr>
        <w:pStyle w:val="1"/>
        <w:ind w:right="440"/>
        <w:jc w:val="center"/>
        <w:rPr>
          <w:rStyle w:val="1Char"/>
          <w:rFonts w:ascii="黑体" w:eastAsia="黑体" w:hAnsi="黑体"/>
          <w:bCs/>
        </w:rPr>
      </w:pPr>
      <w:bookmarkStart w:id="20" w:name="_Toc15377204"/>
      <w:bookmarkStart w:id="21" w:name="_Toc15396602"/>
      <w:r>
        <w:rPr>
          <w:rFonts w:ascii="黑体" w:eastAsia="黑体" w:hAnsi="黑体" w:hint="eastAsia"/>
          <w:b w:val="0"/>
        </w:rPr>
        <w:lastRenderedPageBreak/>
        <w:t>第二部分 202</w:t>
      </w:r>
      <w:r w:rsidR="00950A64">
        <w:rPr>
          <w:rFonts w:ascii="黑体" w:eastAsia="黑体" w:hAnsi="黑体" w:hint="eastAsia"/>
          <w:b w:val="0"/>
        </w:rPr>
        <w:t>2</w:t>
      </w:r>
      <w:r>
        <w:rPr>
          <w:rFonts w:ascii="黑体" w:eastAsia="黑体" w:hAnsi="黑体" w:hint="eastAsia"/>
          <w:b w:val="0"/>
        </w:rPr>
        <w:t>年度</w:t>
      </w:r>
      <w:r>
        <w:rPr>
          <w:rStyle w:val="1Char"/>
          <w:rFonts w:ascii="黑体" w:eastAsia="黑体" w:hAnsi="黑体" w:hint="eastAsia"/>
          <w:bCs/>
        </w:rPr>
        <w:t>部门决算情况说明</w:t>
      </w:r>
      <w:bookmarkEnd w:id="20"/>
      <w:bookmarkEnd w:id="21"/>
    </w:p>
    <w:p w:rsidR="00DA5F8C" w:rsidRDefault="00DA5F8C"/>
    <w:p w:rsidR="00DA5F8C" w:rsidRDefault="00B645C5">
      <w:pPr>
        <w:pStyle w:val="a9"/>
        <w:numPr>
          <w:ilvl w:val="0"/>
          <w:numId w:val="2"/>
        </w:numPr>
        <w:spacing w:line="600" w:lineRule="exact"/>
        <w:ind w:firstLineChars="0"/>
        <w:outlineLvl w:val="1"/>
        <w:rPr>
          <w:rStyle w:val="2Char"/>
          <w:rFonts w:ascii="黑体" w:eastAsia="黑体" w:hAnsi="黑体"/>
          <w:b w:val="0"/>
        </w:rPr>
      </w:pPr>
      <w:bookmarkStart w:id="22" w:name="_Toc15377205"/>
      <w:bookmarkStart w:id="23"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22"/>
      <w:bookmarkEnd w:id="23"/>
    </w:p>
    <w:p w:rsidR="0040229D" w:rsidRDefault="00B645C5">
      <w:pPr>
        <w:spacing w:line="600" w:lineRule="exact"/>
        <w:ind w:firstLineChars="200" w:firstLine="640"/>
        <w:rPr>
          <w:rFonts w:ascii="仿宋" w:eastAsia="仿宋" w:hAnsi="仿宋"/>
          <w:sz w:val="32"/>
          <w:szCs w:val="32"/>
        </w:rPr>
      </w:pPr>
      <w:r>
        <w:rPr>
          <w:rFonts w:ascii="仿宋" w:eastAsia="仿宋" w:hAnsi="仿宋" w:hint="eastAsia"/>
          <w:sz w:val="32"/>
          <w:szCs w:val="32"/>
        </w:rPr>
        <w:t>202</w:t>
      </w:r>
      <w:r w:rsidR="00950A64">
        <w:rPr>
          <w:rFonts w:ascii="仿宋" w:eastAsia="仿宋" w:hAnsi="仿宋" w:hint="eastAsia"/>
          <w:sz w:val="32"/>
          <w:szCs w:val="32"/>
        </w:rPr>
        <w:t>2</w:t>
      </w:r>
      <w:r>
        <w:rPr>
          <w:rFonts w:ascii="仿宋" w:eastAsia="仿宋" w:hAnsi="仿宋" w:hint="eastAsia"/>
          <w:sz w:val="32"/>
          <w:szCs w:val="32"/>
        </w:rPr>
        <w:t>年度收、支总计</w:t>
      </w:r>
      <w:r w:rsidR="00950A64" w:rsidRPr="00BC19AC">
        <w:rPr>
          <w:rFonts w:hAnsi="Tahoma" w:cs="Tahoma" w:hint="eastAsia"/>
          <w:color w:val="2B2B2B"/>
          <w:sz w:val="32"/>
          <w:szCs w:val="32"/>
        </w:rPr>
        <w:t>11865.55</w:t>
      </w:r>
      <w:r w:rsidR="00950A64" w:rsidRPr="00233EB6">
        <w:rPr>
          <w:rFonts w:hAnsi="Tahoma" w:cs="Tahoma" w:hint="eastAsia"/>
          <w:color w:val="2B2B2B"/>
          <w:sz w:val="32"/>
          <w:szCs w:val="32"/>
        </w:rPr>
        <w:t>万元</w:t>
      </w:r>
      <w:r>
        <w:rPr>
          <w:rFonts w:ascii="仿宋" w:eastAsia="仿宋" w:hAnsi="仿宋" w:hint="eastAsia"/>
          <w:sz w:val="32"/>
          <w:szCs w:val="32"/>
        </w:rPr>
        <w:t>。与20</w:t>
      </w:r>
      <w:r w:rsidR="00115EAF">
        <w:rPr>
          <w:rFonts w:ascii="仿宋" w:eastAsia="仿宋" w:hAnsi="仿宋" w:hint="eastAsia"/>
          <w:sz w:val="32"/>
          <w:szCs w:val="32"/>
        </w:rPr>
        <w:t>2</w:t>
      </w:r>
      <w:r w:rsidR="00950A64">
        <w:rPr>
          <w:rFonts w:ascii="仿宋" w:eastAsia="仿宋" w:hAnsi="仿宋" w:hint="eastAsia"/>
          <w:sz w:val="32"/>
          <w:szCs w:val="32"/>
        </w:rPr>
        <w:t>1</w:t>
      </w:r>
      <w:r>
        <w:rPr>
          <w:rFonts w:ascii="仿宋" w:eastAsia="仿宋" w:hAnsi="仿宋" w:hint="eastAsia"/>
          <w:sz w:val="32"/>
          <w:szCs w:val="32"/>
        </w:rPr>
        <w:t>年相比，收、支总计各</w:t>
      </w:r>
      <w:r w:rsidR="0040229D" w:rsidRPr="00115EAF">
        <w:rPr>
          <w:rFonts w:ascii="仿宋" w:eastAsia="仿宋" w:hAnsi="仿宋" w:hint="eastAsia"/>
          <w:sz w:val="32"/>
          <w:szCs w:val="32"/>
        </w:rPr>
        <w:t>增加</w:t>
      </w:r>
      <w:r w:rsidR="00950A64" w:rsidRPr="00BC19AC">
        <w:rPr>
          <w:rFonts w:hAnsi="Tahoma" w:cs="Tahoma" w:hint="eastAsia"/>
          <w:color w:val="2B2B2B"/>
          <w:sz w:val="32"/>
          <w:szCs w:val="32"/>
        </w:rPr>
        <w:t>249.58</w:t>
      </w:r>
      <w:r w:rsidR="00950A64" w:rsidRPr="00233EB6">
        <w:rPr>
          <w:rFonts w:hAnsi="Tahoma" w:cs="Tahoma" w:hint="eastAsia"/>
          <w:color w:val="2B2B2B"/>
          <w:sz w:val="32"/>
          <w:szCs w:val="32"/>
        </w:rPr>
        <w:t>万元</w:t>
      </w:r>
      <w:r>
        <w:rPr>
          <w:rFonts w:ascii="仿宋" w:eastAsia="仿宋" w:hAnsi="仿宋" w:hint="eastAsia"/>
          <w:sz w:val="32"/>
          <w:szCs w:val="32"/>
        </w:rPr>
        <w:t>，增长</w:t>
      </w:r>
      <w:r w:rsidR="00950A64" w:rsidRPr="004B283B">
        <w:rPr>
          <w:rFonts w:hAnsi="Tahoma" w:cs="Tahoma" w:hint="eastAsia"/>
          <w:color w:val="2B2B2B"/>
          <w:sz w:val="32"/>
          <w:szCs w:val="32"/>
        </w:rPr>
        <w:t>2.14</w:t>
      </w:r>
      <w:r>
        <w:rPr>
          <w:rFonts w:ascii="仿宋" w:eastAsia="仿宋" w:hAnsi="仿宋"/>
          <w:sz w:val="32"/>
          <w:szCs w:val="32"/>
        </w:rPr>
        <w:t>%</w:t>
      </w:r>
      <w:r>
        <w:rPr>
          <w:rFonts w:ascii="仿宋" w:eastAsia="仿宋" w:hAnsi="仿宋" w:hint="eastAsia"/>
          <w:sz w:val="32"/>
          <w:szCs w:val="32"/>
        </w:rPr>
        <w:t>。主要变动原因是</w:t>
      </w:r>
      <w:r w:rsidR="00950A64" w:rsidRPr="00950A64">
        <w:rPr>
          <w:rFonts w:ascii="仿宋" w:eastAsia="仿宋" w:hAnsi="仿宋" w:hint="eastAsia"/>
          <w:sz w:val="32"/>
          <w:szCs w:val="32"/>
        </w:rPr>
        <w:t>2022年办公用房租金及维修费增加。</w:t>
      </w:r>
    </w:p>
    <w:p w:rsidR="00950A64" w:rsidRPr="00950A64" w:rsidRDefault="00950A64" w:rsidP="00950A64">
      <w:pPr>
        <w:pStyle w:val="a0"/>
        <w:spacing w:before="72"/>
      </w:pPr>
    </w:p>
    <w:p w:rsidR="0040229D" w:rsidRDefault="0040229D" w:rsidP="000352EB">
      <w:pPr>
        <w:pStyle w:val="a0"/>
        <w:spacing w:before="72"/>
      </w:pPr>
      <w:r w:rsidRPr="0040229D">
        <w:rPr>
          <w:rFonts w:hint="eastAsia"/>
          <w:noProof/>
        </w:rPr>
        <w:drawing>
          <wp:inline distT="0" distB="0" distL="0" distR="0">
            <wp:extent cx="4874260" cy="2297463"/>
            <wp:effectExtent l="0" t="0" r="2540" b="0"/>
            <wp:docPr id="2"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A5F8C" w:rsidRDefault="00B645C5">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DA5F8C" w:rsidRDefault="00B645C5">
      <w:pPr>
        <w:pStyle w:val="a9"/>
        <w:numPr>
          <w:ilvl w:val="0"/>
          <w:numId w:val="2"/>
        </w:numPr>
        <w:spacing w:line="600" w:lineRule="exact"/>
        <w:ind w:firstLineChars="0"/>
        <w:outlineLvl w:val="1"/>
        <w:rPr>
          <w:rStyle w:val="2Char"/>
          <w:rFonts w:ascii="黑体" w:eastAsia="黑体" w:hAnsi="黑体"/>
          <w:b w:val="0"/>
        </w:rPr>
      </w:pPr>
      <w:bookmarkStart w:id="24" w:name="_Toc15396604"/>
      <w:bookmarkStart w:id="25"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4"/>
      <w:bookmarkEnd w:id="25"/>
    </w:p>
    <w:p w:rsidR="00DA5F8C" w:rsidRDefault="00B645C5">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w:t>
      </w:r>
      <w:r w:rsidR="00950A64">
        <w:rPr>
          <w:rFonts w:ascii="仿宋" w:eastAsia="仿宋" w:hAnsi="仿宋" w:hint="eastAsia"/>
          <w:sz w:val="32"/>
          <w:szCs w:val="32"/>
        </w:rPr>
        <w:t>2</w:t>
      </w:r>
      <w:r>
        <w:rPr>
          <w:rFonts w:ascii="仿宋" w:eastAsia="仿宋" w:hAnsi="仿宋" w:hint="eastAsia"/>
          <w:sz w:val="32"/>
          <w:szCs w:val="32"/>
        </w:rPr>
        <w:t>年本年收入合计</w:t>
      </w:r>
      <w:r w:rsidR="00950A64" w:rsidRPr="00BC19AC">
        <w:rPr>
          <w:rFonts w:hAnsi="Tahoma" w:cs="Tahoma" w:hint="eastAsia"/>
          <w:color w:val="2B2B2B"/>
          <w:sz w:val="32"/>
          <w:szCs w:val="32"/>
        </w:rPr>
        <w:t>11865.55</w:t>
      </w:r>
      <w:r>
        <w:rPr>
          <w:rFonts w:ascii="仿宋" w:eastAsia="仿宋" w:hAnsi="仿宋" w:hint="eastAsia"/>
          <w:sz w:val="32"/>
          <w:szCs w:val="32"/>
        </w:rPr>
        <w:t>万元，其中：一般公共预算财政拨款收入</w:t>
      </w:r>
      <w:r w:rsidR="00950A64" w:rsidRPr="00BC19AC">
        <w:rPr>
          <w:rFonts w:hAnsi="Tahoma" w:cs="Tahoma" w:hint="eastAsia"/>
          <w:color w:val="2B2B2B"/>
          <w:sz w:val="32"/>
          <w:szCs w:val="32"/>
        </w:rPr>
        <w:t>11865.55</w:t>
      </w:r>
      <w:r>
        <w:rPr>
          <w:rFonts w:ascii="仿宋" w:eastAsia="仿宋" w:hAnsi="仿宋" w:hint="eastAsia"/>
          <w:sz w:val="32"/>
          <w:szCs w:val="32"/>
        </w:rPr>
        <w:t>万元，占</w:t>
      </w:r>
      <w:r w:rsidR="00A870D3">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；政府性基金预算财政拨款收入</w:t>
      </w:r>
      <w:r w:rsidR="00A870D3">
        <w:rPr>
          <w:rFonts w:ascii="仿宋" w:eastAsia="仿宋" w:hAnsi="仿宋" w:hint="eastAsia"/>
          <w:sz w:val="32"/>
          <w:szCs w:val="32"/>
        </w:rPr>
        <w:t>0</w:t>
      </w:r>
      <w:r>
        <w:rPr>
          <w:rFonts w:ascii="仿宋" w:eastAsia="仿宋" w:hAnsi="仿宋" w:hint="eastAsia"/>
          <w:sz w:val="32"/>
          <w:szCs w:val="32"/>
        </w:rPr>
        <w:t>万元，占</w:t>
      </w:r>
      <w:r w:rsidR="00A870D3">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；上级补助收入</w:t>
      </w:r>
      <w:r w:rsidR="00A870D3">
        <w:rPr>
          <w:rFonts w:ascii="仿宋" w:eastAsia="仿宋" w:hAnsi="仿宋" w:hint="eastAsia"/>
          <w:sz w:val="32"/>
          <w:szCs w:val="32"/>
        </w:rPr>
        <w:t>0</w:t>
      </w:r>
      <w:r>
        <w:rPr>
          <w:rFonts w:ascii="仿宋" w:eastAsia="仿宋" w:hAnsi="仿宋" w:hint="eastAsia"/>
          <w:sz w:val="32"/>
          <w:szCs w:val="32"/>
        </w:rPr>
        <w:t>万元，占</w:t>
      </w:r>
      <w:r w:rsidR="00A870D3">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；事业收入</w:t>
      </w:r>
      <w:r w:rsidR="00A870D3">
        <w:rPr>
          <w:rFonts w:ascii="仿宋" w:eastAsia="仿宋" w:hAnsi="仿宋" w:hint="eastAsia"/>
          <w:sz w:val="32"/>
          <w:szCs w:val="32"/>
        </w:rPr>
        <w:t>0</w:t>
      </w:r>
      <w:r>
        <w:rPr>
          <w:rFonts w:ascii="仿宋" w:eastAsia="仿宋" w:hAnsi="仿宋" w:hint="eastAsia"/>
          <w:sz w:val="32"/>
          <w:szCs w:val="32"/>
        </w:rPr>
        <w:t>万元，占</w:t>
      </w:r>
      <w:r w:rsidR="00A870D3">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；经营收入</w:t>
      </w:r>
      <w:r w:rsidR="00A870D3">
        <w:rPr>
          <w:rFonts w:ascii="仿宋" w:eastAsia="仿宋" w:hAnsi="仿宋" w:hint="eastAsia"/>
          <w:sz w:val="32"/>
          <w:szCs w:val="32"/>
        </w:rPr>
        <w:t>0</w:t>
      </w:r>
      <w:r>
        <w:rPr>
          <w:rFonts w:ascii="仿宋" w:eastAsia="仿宋" w:hAnsi="仿宋" w:hint="eastAsia"/>
          <w:sz w:val="32"/>
          <w:szCs w:val="32"/>
        </w:rPr>
        <w:t>万元，占</w:t>
      </w:r>
      <w:r w:rsidR="00A870D3">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；附属单位上缴收入</w:t>
      </w:r>
      <w:r w:rsidR="00A870D3">
        <w:rPr>
          <w:rFonts w:ascii="仿宋" w:eastAsia="仿宋" w:hAnsi="仿宋" w:hint="eastAsia"/>
          <w:sz w:val="32"/>
          <w:szCs w:val="32"/>
        </w:rPr>
        <w:t>0</w:t>
      </w:r>
      <w:r>
        <w:rPr>
          <w:rFonts w:ascii="仿宋" w:eastAsia="仿宋" w:hAnsi="仿宋" w:hint="eastAsia"/>
          <w:sz w:val="32"/>
          <w:szCs w:val="32"/>
        </w:rPr>
        <w:t>万元，占</w:t>
      </w:r>
      <w:r w:rsidR="00A870D3">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；其他收入</w:t>
      </w:r>
      <w:r w:rsidR="00A870D3">
        <w:rPr>
          <w:rFonts w:ascii="仿宋" w:eastAsia="仿宋" w:hAnsi="仿宋" w:hint="eastAsia"/>
          <w:sz w:val="32"/>
          <w:szCs w:val="32"/>
        </w:rPr>
        <w:t>0</w:t>
      </w:r>
      <w:r>
        <w:rPr>
          <w:rFonts w:ascii="仿宋" w:eastAsia="仿宋" w:hAnsi="仿宋" w:hint="eastAsia"/>
          <w:sz w:val="32"/>
          <w:szCs w:val="32"/>
        </w:rPr>
        <w:t>万元，占</w:t>
      </w:r>
      <w:r w:rsidR="00A870D3">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A870D3" w:rsidRPr="00A870D3" w:rsidRDefault="00A870D3" w:rsidP="000352EB">
      <w:pPr>
        <w:pStyle w:val="a0"/>
        <w:spacing w:before="72"/>
      </w:pPr>
      <w:r w:rsidRPr="00A870D3">
        <w:rPr>
          <w:noProof/>
        </w:rPr>
        <w:lastRenderedPageBreak/>
        <w:drawing>
          <wp:inline distT="0" distB="0" distL="0" distR="0">
            <wp:extent cx="4619625" cy="27114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A5F8C" w:rsidRDefault="00B645C5">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DA5F8C" w:rsidRDefault="00B645C5">
      <w:pPr>
        <w:pStyle w:val="a9"/>
        <w:numPr>
          <w:ilvl w:val="0"/>
          <w:numId w:val="2"/>
        </w:numPr>
        <w:spacing w:line="600" w:lineRule="exact"/>
        <w:ind w:firstLineChars="0"/>
        <w:outlineLvl w:val="1"/>
        <w:rPr>
          <w:rStyle w:val="2Char"/>
          <w:rFonts w:ascii="黑体" w:eastAsia="黑体" w:hAnsi="黑体"/>
          <w:b w:val="0"/>
        </w:rPr>
      </w:pPr>
      <w:bookmarkStart w:id="26" w:name="_Toc15377207"/>
      <w:bookmarkStart w:id="27"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6"/>
      <w:bookmarkEnd w:id="27"/>
    </w:p>
    <w:p w:rsidR="00DA5F8C" w:rsidRDefault="00B645C5">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w:t>
      </w:r>
      <w:r w:rsidR="00950A64">
        <w:rPr>
          <w:rFonts w:ascii="仿宋" w:eastAsia="仿宋" w:hAnsi="仿宋" w:hint="eastAsia"/>
          <w:sz w:val="32"/>
          <w:szCs w:val="32"/>
        </w:rPr>
        <w:t>2</w:t>
      </w:r>
      <w:r>
        <w:rPr>
          <w:rFonts w:ascii="仿宋" w:eastAsia="仿宋" w:hAnsi="仿宋" w:hint="eastAsia"/>
          <w:sz w:val="32"/>
          <w:szCs w:val="32"/>
        </w:rPr>
        <w:t>年本年支出合计</w:t>
      </w:r>
      <w:r w:rsidR="00950A64" w:rsidRPr="00BC19AC">
        <w:rPr>
          <w:rFonts w:hAnsi="Tahoma" w:cs="Tahoma" w:hint="eastAsia"/>
          <w:color w:val="2B2B2B"/>
          <w:sz w:val="32"/>
          <w:szCs w:val="32"/>
        </w:rPr>
        <w:t>11865.55</w:t>
      </w:r>
      <w:r>
        <w:rPr>
          <w:rFonts w:ascii="仿宋" w:eastAsia="仿宋" w:hAnsi="仿宋" w:hint="eastAsia"/>
          <w:sz w:val="32"/>
          <w:szCs w:val="32"/>
        </w:rPr>
        <w:t>万元，其中：基本支出</w:t>
      </w:r>
      <w:r w:rsidR="004B283B">
        <w:rPr>
          <w:rFonts w:ascii="仿宋" w:eastAsia="仿宋" w:hAnsi="仿宋" w:hint="eastAsia"/>
          <w:sz w:val="32"/>
          <w:szCs w:val="32"/>
        </w:rPr>
        <w:t>4655.26</w:t>
      </w:r>
      <w:r>
        <w:rPr>
          <w:rFonts w:ascii="仿宋" w:eastAsia="仿宋" w:hAnsi="仿宋" w:hint="eastAsia"/>
          <w:sz w:val="32"/>
          <w:szCs w:val="32"/>
        </w:rPr>
        <w:t>万元，占</w:t>
      </w:r>
      <w:r w:rsidR="004B283B">
        <w:rPr>
          <w:rFonts w:ascii="仿宋" w:eastAsia="仿宋" w:hAnsi="仿宋" w:hint="eastAsia"/>
          <w:sz w:val="32"/>
          <w:szCs w:val="32"/>
        </w:rPr>
        <w:t>39.23</w:t>
      </w:r>
      <w:r>
        <w:rPr>
          <w:rFonts w:ascii="仿宋" w:eastAsia="仿宋" w:hAnsi="仿宋"/>
          <w:sz w:val="32"/>
          <w:szCs w:val="32"/>
        </w:rPr>
        <w:t>%</w:t>
      </w:r>
      <w:r>
        <w:rPr>
          <w:rFonts w:ascii="仿宋" w:eastAsia="仿宋" w:hAnsi="仿宋" w:hint="eastAsia"/>
          <w:sz w:val="32"/>
          <w:szCs w:val="32"/>
        </w:rPr>
        <w:t>；项目支出</w:t>
      </w:r>
      <w:r w:rsidR="004B283B">
        <w:rPr>
          <w:rFonts w:ascii="仿宋" w:eastAsia="仿宋" w:hAnsi="仿宋" w:hint="eastAsia"/>
          <w:sz w:val="32"/>
          <w:szCs w:val="32"/>
        </w:rPr>
        <w:t>7210.29</w:t>
      </w:r>
      <w:r>
        <w:rPr>
          <w:rFonts w:ascii="仿宋" w:eastAsia="仿宋" w:hAnsi="仿宋" w:hint="eastAsia"/>
          <w:sz w:val="32"/>
          <w:szCs w:val="32"/>
        </w:rPr>
        <w:t>万元，占</w:t>
      </w:r>
      <w:r w:rsidR="004B283B">
        <w:rPr>
          <w:rFonts w:ascii="仿宋" w:eastAsia="仿宋" w:hAnsi="仿宋" w:hint="eastAsia"/>
          <w:sz w:val="32"/>
          <w:szCs w:val="32"/>
        </w:rPr>
        <w:t>60.77</w:t>
      </w:r>
      <w:r>
        <w:rPr>
          <w:rFonts w:ascii="仿宋" w:eastAsia="仿宋" w:hAnsi="仿宋"/>
          <w:sz w:val="32"/>
          <w:szCs w:val="32"/>
        </w:rPr>
        <w:t>%</w:t>
      </w:r>
      <w:r>
        <w:rPr>
          <w:rFonts w:ascii="仿宋" w:eastAsia="仿宋" w:hAnsi="仿宋" w:hint="eastAsia"/>
          <w:sz w:val="32"/>
          <w:szCs w:val="32"/>
        </w:rPr>
        <w:t>；上缴上级支出</w:t>
      </w:r>
      <w:r w:rsidR="003B55DC">
        <w:rPr>
          <w:rFonts w:ascii="仿宋" w:eastAsia="仿宋" w:hAnsi="仿宋" w:hint="eastAsia"/>
          <w:sz w:val="32"/>
          <w:szCs w:val="32"/>
        </w:rPr>
        <w:t>0</w:t>
      </w:r>
      <w:r>
        <w:rPr>
          <w:rFonts w:ascii="仿宋" w:eastAsia="仿宋" w:hAnsi="仿宋" w:hint="eastAsia"/>
          <w:sz w:val="32"/>
          <w:szCs w:val="32"/>
        </w:rPr>
        <w:t>万元，占</w:t>
      </w:r>
      <w:r w:rsidR="003B55DC">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sidR="003B55DC">
        <w:rPr>
          <w:rFonts w:ascii="仿宋" w:eastAsia="仿宋" w:hAnsi="仿宋" w:hint="eastAsia"/>
          <w:sz w:val="32"/>
          <w:szCs w:val="32"/>
        </w:rPr>
        <w:t>0</w:t>
      </w:r>
      <w:r>
        <w:rPr>
          <w:rFonts w:ascii="仿宋" w:eastAsia="仿宋" w:hAnsi="仿宋" w:hint="eastAsia"/>
          <w:sz w:val="32"/>
          <w:szCs w:val="32"/>
        </w:rPr>
        <w:t>万元，占</w:t>
      </w:r>
      <w:r w:rsidR="003B55DC">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sidR="003B55DC">
        <w:rPr>
          <w:rFonts w:ascii="仿宋" w:eastAsia="仿宋" w:hAnsi="仿宋" w:hint="eastAsia"/>
          <w:sz w:val="32"/>
          <w:szCs w:val="32"/>
        </w:rPr>
        <w:t>0</w:t>
      </w:r>
      <w:r>
        <w:rPr>
          <w:rFonts w:ascii="仿宋" w:eastAsia="仿宋" w:hAnsi="仿宋" w:hint="eastAsia"/>
          <w:sz w:val="32"/>
          <w:szCs w:val="32"/>
        </w:rPr>
        <w:t>万元，占</w:t>
      </w:r>
      <w:r w:rsidR="003B55DC">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3B55DC" w:rsidRDefault="003B55DC" w:rsidP="000352EB">
      <w:pPr>
        <w:pStyle w:val="a0"/>
        <w:spacing w:before="72"/>
      </w:pPr>
      <w:r w:rsidRPr="003B55DC">
        <w:rPr>
          <w:noProof/>
        </w:rPr>
        <w:drawing>
          <wp:inline distT="0" distB="0" distL="0" distR="0">
            <wp:extent cx="4276725" cy="279082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A5F8C" w:rsidRDefault="00B645C5">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DA5F8C" w:rsidRDefault="00B645C5">
      <w:pPr>
        <w:spacing w:line="600" w:lineRule="exact"/>
        <w:ind w:firstLineChars="200" w:firstLine="640"/>
        <w:outlineLvl w:val="1"/>
        <w:rPr>
          <w:rStyle w:val="2Char"/>
          <w:rFonts w:ascii="黑体" w:eastAsia="黑体" w:hAnsi="黑体"/>
          <w:b w:val="0"/>
        </w:rPr>
      </w:pPr>
      <w:bookmarkStart w:id="28" w:name="_Toc15377208"/>
      <w:bookmarkStart w:id="29"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8"/>
      <w:bookmarkEnd w:id="29"/>
    </w:p>
    <w:p w:rsidR="004B283B" w:rsidRDefault="00B645C5" w:rsidP="004B283B">
      <w:pPr>
        <w:spacing w:line="600" w:lineRule="exact"/>
        <w:ind w:firstLineChars="200" w:firstLine="640"/>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w:t>
      </w:r>
      <w:r w:rsidR="004B283B">
        <w:rPr>
          <w:rFonts w:ascii="仿宋" w:eastAsia="仿宋" w:hAnsi="仿宋" w:hint="eastAsia"/>
          <w:sz w:val="32"/>
          <w:szCs w:val="32"/>
        </w:rPr>
        <w:t>2</w:t>
      </w:r>
      <w:r>
        <w:rPr>
          <w:rFonts w:ascii="仿宋" w:eastAsia="仿宋" w:hAnsi="仿宋" w:hint="eastAsia"/>
          <w:sz w:val="32"/>
          <w:szCs w:val="32"/>
        </w:rPr>
        <w:t>年财政拨款收、支总计</w:t>
      </w:r>
      <w:r w:rsidR="004B283B" w:rsidRPr="00BC19AC">
        <w:rPr>
          <w:rFonts w:hAnsi="Tahoma" w:cs="Tahoma" w:hint="eastAsia"/>
          <w:color w:val="2B2B2B"/>
          <w:sz w:val="32"/>
          <w:szCs w:val="32"/>
        </w:rPr>
        <w:t>11865.55</w:t>
      </w:r>
      <w:r>
        <w:rPr>
          <w:rFonts w:ascii="仿宋" w:eastAsia="仿宋" w:hAnsi="仿宋" w:hint="eastAsia"/>
          <w:sz w:val="32"/>
          <w:szCs w:val="32"/>
        </w:rPr>
        <w:t>万元。与</w:t>
      </w:r>
      <w:r>
        <w:rPr>
          <w:rFonts w:ascii="仿宋" w:eastAsia="仿宋" w:hAnsi="仿宋"/>
          <w:sz w:val="32"/>
          <w:szCs w:val="32"/>
        </w:rPr>
        <w:t>20</w:t>
      </w:r>
      <w:r w:rsidR="00C1047D">
        <w:rPr>
          <w:rFonts w:ascii="仿宋" w:eastAsia="仿宋" w:hAnsi="仿宋" w:hint="eastAsia"/>
          <w:sz w:val="32"/>
          <w:szCs w:val="32"/>
        </w:rPr>
        <w:t>2</w:t>
      </w:r>
      <w:r w:rsidR="004B283B">
        <w:rPr>
          <w:rFonts w:ascii="仿宋" w:eastAsia="仿宋" w:hAnsi="仿宋" w:hint="eastAsia"/>
          <w:sz w:val="32"/>
          <w:szCs w:val="32"/>
        </w:rPr>
        <w:t>1</w:t>
      </w:r>
      <w:r>
        <w:rPr>
          <w:rFonts w:ascii="仿宋" w:eastAsia="仿宋" w:hAnsi="仿宋" w:hint="eastAsia"/>
          <w:sz w:val="32"/>
          <w:szCs w:val="32"/>
        </w:rPr>
        <w:t>年相比，财政拨款收、支总计各</w:t>
      </w:r>
      <w:r w:rsidR="004B283B" w:rsidRPr="00115EAF">
        <w:rPr>
          <w:rFonts w:ascii="仿宋" w:eastAsia="仿宋" w:hAnsi="仿宋" w:hint="eastAsia"/>
          <w:sz w:val="32"/>
          <w:szCs w:val="32"/>
        </w:rPr>
        <w:t>增加</w:t>
      </w:r>
      <w:r w:rsidR="004B283B" w:rsidRPr="00BC19AC">
        <w:rPr>
          <w:rFonts w:hAnsi="Tahoma" w:cs="Tahoma" w:hint="eastAsia"/>
          <w:color w:val="2B2B2B"/>
          <w:sz w:val="32"/>
          <w:szCs w:val="32"/>
        </w:rPr>
        <w:t>249.58</w:t>
      </w:r>
      <w:r w:rsidR="004B283B" w:rsidRPr="00233EB6">
        <w:rPr>
          <w:rFonts w:hAnsi="Tahoma" w:cs="Tahoma" w:hint="eastAsia"/>
          <w:color w:val="2B2B2B"/>
          <w:sz w:val="32"/>
          <w:szCs w:val="32"/>
        </w:rPr>
        <w:t>万元</w:t>
      </w:r>
      <w:r w:rsidR="004B283B">
        <w:rPr>
          <w:rFonts w:ascii="仿宋" w:eastAsia="仿宋" w:hAnsi="仿宋" w:hint="eastAsia"/>
          <w:sz w:val="32"/>
          <w:szCs w:val="32"/>
        </w:rPr>
        <w:t>，增长</w:t>
      </w:r>
      <w:r w:rsidR="004B283B" w:rsidRPr="004B283B">
        <w:rPr>
          <w:rFonts w:hAnsi="Tahoma" w:cs="Tahoma" w:hint="eastAsia"/>
          <w:color w:val="2B2B2B"/>
          <w:sz w:val="32"/>
          <w:szCs w:val="32"/>
        </w:rPr>
        <w:t>2.14</w:t>
      </w:r>
      <w:r w:rsidR="004B283B">
        <w:rPr>
          <w:rFonts w:ascii="仿宋" w:eastAsia="仿宋" w:hAnsi="仿宋"/>
          <w:sz w:val="32"/>
          <w:szCs w:val="32"/>
        </w:rPr>
        <w:t>%</w:t>
      </w:r>
      <w:r w:rsidR="004B283B">
        <w:rPr>
          <w:rFonts w:ascii="仿宋" w:eastAsia="仿宋" w:hAnsi="仿宋" w:hint="eastAsia"/>
          <w:sz w:val="32"/>
          <w:szCs w:val="32"/>
        </w:rPr>
        <w:t>。主要变动原因是</w:t>
      </w:r>
      <w:r w:rsidR="004B283B" w:rsidRPr="00950A64">
        <w:rPr>
          <w:rFonts w:ascii="仿宋" w:eastAsia="仿宋" w:hAnsi="仿宋" w:hint="eastAsia"/>
          <w:sz w:val="32"/>
          <w:szCs w:val="32"/>
        </w:rPr>
        <w:t>2022年办公用房租金及维修费增加。</w:t>
      </w:r>
    </w:p>
    <w:p w:rsidR="00F82B42" w:rsidRPr="00F82B42" w:rsidRDefault="00F82B42" w:rsidP="000352EB">
      <w:pPr>
        <w:pStyle w:val="a0"/>
        <w:spacing w:before="72"/>
      </w:pPr>
      <w:r w:rsidRPr="00F82B42">
        <w:rPr>
          <w:noProof/>
        </w:rPr>
        <w:drawing>
          <wp:inline distT="0" distB="0" distL="0" distR="0">
            <wp:extent cx="4286250" cy="279082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5F8C" w:rsidRDefault="00B645C5">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DA5F8C" w:rsidRDefault="00B645C5">
      <w:pPr>
        <w:spacing w:line="600" w:lineRule="exact"/>
        <w:ind w:firstLineChars="200" w:firstLine="640"/>
        <w:outlineLvl w:val="1"/>
        <w:rPr>
          <w:rStyle w:val="2Char"/>
          <w:rFonts w:ascii="黑体" w:eastAsia="黑体" w:hAnsi="黑体"/>
          <w:b w:val="0"/>
        </w:rPr>
      </w:pPr>
      <w:bookmarkStart w:id="30" w:name="_Toc15377209"/>
      <w:bookmarkStart w:id="31"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0"/>
      <w:bookmarkEnd w:id="31"/>
    </w:p>
    <w:p w:rsidR="00DA5F8C" w:rsidRDefault="00B645C5">
      <w:pPr>
        <w:spacing w:line="600" w:lineRule="exact"/>
        <w:ind w:firstLineChars="200" w:firstLine="643"/>
        <w:outlineLvl w:val="2"/>
        <w:rPr>
          <w:rFonts w:ascii="仿宋" w:eastAsia="仿宋" w:hAnsi="仿宋"/>
          <w:b/>
          <w:sz w:val="32"/>
          <w:szCs w:val="32"/>
        </w:rPr>
      </w:pPr>
      <w:bookmarkStart w:id="32" w:name="_Toc15377210"/>
      <w:r>
        <w:rPr>
          <w:rFonts w:ascii="仿宋" w:eastAsia="仿宋" w:hAnsi="仿宋" w:hint="eastAsia"/>
          <w:b/>
          <w:sz w:val="32"/>
          <w:szCs w:val="32"/>
        </w:rPr>
        <w:t>（一）一般公共预算财政拨款支出决算总体情况</w:t>
      </w:r>
      <w:bookmarkEnd w:id="32"/>
    </w:p>
    <w:p w:rsidR="004B283B" w:rsidRPr="004B283B" w:rsidRDefault="00B645C5" w:rsidP="004B283B">
      <w:pPr>
        <w:spacing w:line="600" w:lineRule="exact"/>
        <w:ind w:firstLineChars="200" w:firstLine="640"/>
      </w:pPr>
      <w:r>
        <w:rPr>
          <w:rFonts w:ascii="仿宋" w:eastAsia="仿宋" w:hAnsi="仿宋"/>
          <w:sz w:val="32"/>
          <w:szCs w:val="32"/>
        </w:rPr>
        <w:t>20</w:t>
      </w:r>
      <w:r>
        <w:rPr>
          <w:rFonts w:ascii="仿宋" w:eastAsia="仿宋" w:hAnsi="仿宋" w:hint="eastAsia"/>
          <w:sz w:val="32"/>
          <w:szCs w:val="32"/>
        </w:rPr>
        <w:t>2</w:t>
      </w:r>
      <w:r w:rsidR="004B283B">
        <w:rPr>
          <w:rFonts w:ascii="仿宋" w:eastAsia="仿宋" w:hAnsi="仿宋" w:hint="eastAsia"/>
          <w:sz w:val="32"/>
          <w:szCs w:val="32"/>
        </w:rPr>
        <w:t>2</w:t>
      </w:r>
      <w:r>
        <w:rPr>
          <w:rFonts w:ascii="仿宋" w:eastAsia="仿宋" w:hAnsi="仿宋" w:hint="eastAsia"/>
          <w:sz w:val="32"/>
          <w:szCs w:val="32"/>
        </w:rPr>
        <w:t>年一般公共预算财政拨款支出</w:t>
      </w:r>
      <w:r w:rsidR="004B283B" w:rsidRPr="00BC19AC">
        <w:rPr>
          <w:rFonts w:hAnsi="Tahoma" w:cs="Tahoma" w:hint="eastAsia"/>
          <w:color w:val="2B2B2B"/>
          <w:sz w:val="32"/>
          <w:szCs w:val="32"/>
        </w:rPr>
        <w:t>11865.55</w:t>
      </w:r>
      <w:r>
        <w:rPr>
          <w:rFonts w:ascii="仿宋" w:eastAsia="仿宋" w:hAnsi="仿宋" w:hint="eastAsia"/>
          <w:sz w:val="32"/>
          <w:szCs w:val="32"/>
        </w:rPr>
        <w:t>万元，占本年支出合计的</w:t>
      </w:r>
      <w:r w:rsidR="001C1195">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sidR="007227FA">
        <w:rPr>
          <w:rFonts w:ascii="仿宋" w:eastAsia="仿宋" w:hAnsi="仿宋" w:hint="eastAsia"/>
          <w:sz w:val="32"/>
          <w:szCs w:val="32"/>
        </w:rPr>
        <w:t>2</w:t>
      </w:r>
      <w:r w:rsidR="004B283B">
        <w:rPr>
          <w:rFonts w:ascii="仿宋" w:eastAsia="仿宋" w:hAnsi="仿宋" w:hint="eastAsia"/>
          <w:sz w:val="32"/>
          <w:szCs w:val="32"/>
        </w:rPr>
        <w:t>1</w:t>
      </w:r>
      <w:r>
        <w:rPr>
          <w:rFonts w:ascii="仿宋" w:eastAsia="仿宋" w:hAnsi="仿宋" w:hint="eastAsia"/>
          <w:sz w:val="32"/>
          <w:szCs w:val="32"/>
        </w:rPr>
        <w:t>年相比，一般公共预算财政拨款</w:t>
      </w:r>
      <w:r w:rsidR="004B283B" w:rsidRPr="00115EAF">
        <w:rPr>
          <w:rFonts w:ascii="仿宋" w:eastAsia="仿宋" w:hAnsi="仿宋" w:hint="eastAsia"/>
          <w:sz w:val="32"/>
          <w:szCs w:val="32"/>
        </w:rPr>
        <w:t>增加</w:t>
      </w:r>
      <w:r w:rsidR="004B283B" w:rsidRPr="00BC19AC">
        <w:rPr>
          <w:rFonts w:hAnsi="Tahoma" w:cs="Tahoma" w:hint="eastAsia"/>
          <w:color w:val="2B2B2B"/>
          <w:sz w:val="32"/>
          <w:szCs w:val="32"/>
        </w:rPr>
        <w:t>249.58</w:t>
      </w:r>
      <w:r w:rsidR="004B283B" w:rsidRPr="00233EB6">
        <w:rPr>
          <w:rFonts w:hAnsi="Tahoma" w:cs="Tahoma" w:hint="eastAsia"/>
          <w:color w:val="2B2B2B"/>
          <w:sz w:val="32"/>
          <w:szCs w:val="32"/>
        </w:rPr>
        <w:t>万元</w:t>
      </w:r>
      <w:r w:rsidR="004B283B">
        <w:rPr>
          <w:rFonts w:ascii="仿宋" w:eastAsia="仿宋" w:hAnsi="仿宋" w:hint="eastAsia"/>
          <w:sz w:val="32"/>
          <w:szCs w:val="32"/>
        </w:rPr>
        <w:t>，增长</w:t>
      </w:r>
      <w:r w:rsidR="004B283B" w:rsidRPr="004B283B">
        <w:rPr>
          <w:rFonts w:hAnsi="Tahoma" w:cs="Tahoma" w:hint="eastAsia"/>
          <w:color w:val="2B2B2B"/>
          <w:sz w:val="32"/>
          <w:szCs w:val="32"/>
        </w:rPr>
        <w:t>2.14</w:t>
      </w:r>
      <w:r w:rsidR="004B283B">
        <w:rPr>
          <w:rFonts w:ascii="仿宋" w:eastAsia="仿宋" w:hAnsi="仿宋"/>
          <w:sz w:val="32"/>
          <w:szCs w:val="32"/>
        </w:rPr>
        <w:t>%</w:t>
      </w:r>
      <w:r w:rsidR="004B283B">
        <w:rPr>
          <w:rFonts w:ascii="仿宋" w:eastAsia="仿宋" w:hAnsi="仿宋" w:hint="eastAsia"/>
          <w:sz w:val="32"/>
          <w:szCs w:val="32"/>
        </w:rPr>
        <w:t>。主要变动原因是</w:t>
      </w:r>
      <w:r w:rsidR="004B283B" w:rsidRPr="00950A64">
        <w:rPr>
          <w:rFonts w:ascii="仿宋" w:eastAsia="仿宋" w:hAnsi="仿宋" w:hint="eastAsia"/>
          <w:sz w:val="32"/>
          <w:szCs w:val="32"/>
        </w:rPr>
        <w:t>2022年办公用房租金及维修费增加。</w:t>
      </w:r>
    </w:p>
    <w:p w:rsidR="00774A7A" w:rsidRDefault="001C1195" w:rsidP="000352EB">
      <w:pPr>
        <w:pStyle w:val="a0"/>
        <w:spacing w:before="72"/>
        <w:rPr>
          <w:rFonts w:ascii="仿宋" w:eastAsia="仿宋" w:hAnsi="仿宋"/>
          <w:sz w:val="32"/>
          <w:szCs w:val="32"/>
        </w:rPr>
      </w:pPr>
      <w:r w:rsidRPr="001C1195">
        <w:rPr>
          <w:noProof/>
        </w:rPr>
        <w:lastRenderedPageBreak/>
        <w:drawing>
          <wp:inline distT="0" distB="0" distL="0" distR="0">
            <wp:extent cx="3546475" cy="229806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5F8C" w:rsidRDefault="00B645C5" w:rsidP="000352EB">
      <w:pPr>
        <w:pStyle w:val="a0"/>
        <w:spacing w:before="72"/>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DA5F8C" w:rsidRDefault="00B645C5">
      <w:pPr>
        <w:spacing w:line="600" w:lineRule="exact"/>
        <w:ind w:firstLineChars="200" w:firstLine="643"/>
        <w:outlineLvl w:val="2"/>
        <w:rPr>
          <w:rFonts w:ascii="仿宋" w:eastAsia="仿宋" w:hAnsi="仿宋"/>
          <w:b/>
          <w:sz w:val="32"/>
          <w:szCs w:val="32"/>
        </w:rPr>
      </w:pPr>
      <w:bookmarkStart w:id="33" w:name="_Toc15377211"/>
      <w:r>
        <w:rPr>
          <w:rFonts w:ascii="仿宋" w:eastAsia="仿宋" w:hAnsi="仿宋" w:hint="eastAsia"/>
          <w:b/>
          <w:sz w:val="32"/>
          <w:szCs w:val="32"/>
        </w:rPr>
        <w:t>（二）一般公共预算财政拨款支出决算结构情况</w:t>
      </w:r>
      <w:bookmarkEnd w:id="33"/>
    </w:p>
    <w:p w:rsidR="00774A7A" w:rsidRPr="00D240CC" w:rsidRDefault="00B645C5" w:rsidP="00774A7A">
      <w:pPr>
        <w:spacing w:line="600" w:lineRule="exact"/>
        <w:ind w:firstLineChars="200" w:firstLine="640"/>
        <w:rPr>
          <w:rFonts w:ascii="仿宋_GB2312" w:eastAsia="仿宋_GB2312"/>
          <w:b/>
          <w:sz w:val="32"/>
          <w:szCs w:val="32"/>
        </w:rPr>
      </w:pPr>
      <w:r>
        <w:rPr>
          <w:rFonts w:ascii="仿宋" w:eastAsia="仿宋" w:hAnsi="仿宋"/>
          <w:sz w:val="32"/>
          <w:szCs w:val="32"/>
        </w:rPr>
        <w:t>20</w:t>
      </w:r>
      <w:r>
        <w:rPr>
          <w:rFonts w:ascii="仿宋" w:eastAsia="仿宋" w:hAnsi="仿宋" w:hint="eastAsia"/>
          <w:sz w:val="32"/>
          <w:szCs w:val="32"/>
        </w:rPr>
        <w:t>2</w:t>
      </w:r>
      <w:r w:rsidR="004B283B">
        <w:rPr>
          <w:rFonts w:ascii="仿宋" w:eastAsia="仿宋" w:hAnsi="仿宋" w:hint="eastAsia"/>
          <w:sz w:val="32"/>
          <w:szCs w:val="32"/>
        </w:rPr>
        <w:t>2</w:t>
      </w:r>
      <w:r>
        <w:rPr>
          <w:rFonts w:ascii="仿宋" w:eastAsia="仿宋" w:hAnsi="仿宋" w:hint="eastAsia"/>
          <w:sz w:val="32"/>
          <w:szCs w:val="32"/>
        </w:rPr>
        <w:t>年一般公共预算财政拨款支出</w:t>
      </w:r>
      <w:r w:rsidR="004B283B" w:rsidRPr="00BC19AC">
        <w:rPr>
          <w:rFonts w:hAnsi="Tahoma" w:cs="Tahoma" w:hint="eastAsia"/>
          <w:color w:val="2B2B2B"/>
          <w:sz w:val="32"/>
          <w:szCs w:val="32"/>
        </w:rPr>
        <w:t>11865.55</w:t>
      </w:r>
      <w:r>
        <w:rPr>
          <w:rFonts w:ascii="仿宋" w:eastAsia="仿宋" w:hAnsi="仿宋" w:hint="eastAsia"/>
          <w:sz w:val="32"/>
          <w:szCs w:val="32"/>
        </w:rPr>
        <w:t>万元，主要用于以下方面</w:t>
      </w:r>
      <w:r>
        <w:rPr>
          <w:rFonts w:ascii="仿宋" w:eastAsia="仿宋" w:hAnsi="仿宋"/>
          <w:sz w:val="32"/>
          <w:szCs w:val="32"/>
        </w:rPr>
        <w:t>:</w:t>
      </w:r>
      <w:r w:rsidR="00774A7A" w:rsidRPr="00774A7A">
        <w:rPr>
          <w:rFonts w:ascii="仿宋_GB2312" w:eastAsia="仿宋_GB2312" w:hint="eastAsia"/>
          <w:b/>
          <w:sz w:val="32"/>
          <w:szCs w:val="32"/>
        </w:rPr>
        <w:t xml:space="preserve"> </w:t>
      </w:r>
      <w:r w:rsidR="00774A7A" w:rsidRPr="00D240CC">
        <w:rPr>
          <w:rFonts w:ascii="仿宋_GB2312" w:eastAsia="仿宋_GB2312" w:hint="eastAsia"/>
          <w:b/>
          <w:sz w:val="32"/>
          <w:szCs w:val="32"/>
        </w:rPr>
        <w:t>一般公共服务（类）</w:t>
      </w:r>
      <w:r w:rsidR="00774A7A" w:rsidRPr="00D240CC">
        <w:rPr>
          <w:rFonts w:ascii="仿宋_GB2312" w:eastAsia="仿宋_GB2312" w:hint="eastAsia"/>
          <w:sz w:val="32"/>
          <w:szCs w:val="32"/>
        </w:rPr>
        <w:t>支出</w:t>
      </w:r>
      <w:r w:rsidR="004B283B">
        <w:rPr>
          <w:rFonts w:ascii="仿宋_GB2312" w:eastAsia="仿宋_GB2312" w:hint="eastAsia"/>
          <w:sz w:val="32"/>
          <w:szCs w:val="32"/>
        </w:rPr>
        <w:t>3458.48</w:t>
      </w:r>
      <w:r w:rsidR="00774A7A" w:rsidRPr="00D240CC">
        <w:rPr>
          <w:rFonts w:ascii="仿宋_GB2312" w:eastAsia="仿宋_GB2312" w:hint="eastAsia"/>
          <w:sz w:val="32"/>
          <w:szCs w:val="32"/>
        </w:rPr>
        <w:t>万元，占</w:t>
      </w:r>
      <w:r w:rsidR="00B17902">
        <w:rPr>
          <w:rFonts w:ascii="仿宋_GB2312" w:eastAsia="仿宋_GB2312" w:hint="eastAsia"/>
          <w:sz w:val="32"/>
          <w:szCs w:val="32"/>
        </w:rPr>
        <w:t>29.1</w:t>
      </w:r>
      <w:r w:rsidR="009038AB">
        <w:rPr>
          <w:rFonts w:ascii="仿宋_GB2312" w:eastAsia="仿宋_GB2312" w:hint="eastAsia"/>
          <w:sz w:val="32"/>
          <w:szCs w:val="32"/>
        </w:rPr>
        <w:t>5</w:t>
      </w:r>
      <w:r w:rsidR="00774A7A" w:rsidRPr="00D240CC">
        <w:rPr>
          <w:rFonts w:ascii="仿宋_GB2312" w:eastAsia="仿宋_GB2312" w:hint="eastAsia"/>
          <w:sz w:val="32"/>
          <w:szCs w:val="32"/>
        </w:rPr>
        <w:t>%；</w:t>
      </w:r>
      <w:r w:rsidR="00774A7A" w:rsidRPr="00D240CC">
        <w:rPr>
          <w:rFonts w:ascii="仿宋_GB2312" w:eastAsia="仿宋_GB2312" w:hint="eastAsia"/>
          <w:b/>
          <w:sz w:val="32"/>
          <w:szCs w:val="32"/>
        </w:rPr>
        <w:t>公共安全支出（类）</w:t>
      </w:r>
      <w:r w:rsidR="00FF51CF" w:rsidRPr="00D240CC">
        <w:rPr>
          <w:rFonts w:ascii="仿宋_GB2312" w:eastAsia="仿宋_GB2312" w:hint="eastAsia"/>
          <w:sz w:val="32"/>
          <w:szCs w:val="32"/>
        </w:rPr>
        <w:t>支出</w:t>
      </w:r>
      <w:r w:rsidR="004B283B">
        <w:rPr>
          <w:rFonts w:ascii="仿宋_GB2312" w:eastAsia="仿宋_GB2312" w:hint="eastAsia"/>
          <w:sz w:val="32"/>
          <w:szCs w:val="32"/>
        </w:rPr>
        <w:t>7161.49</w:t>
      </w:r>
      <w:r w:rsidR="00774A7A" w:rsidRPr="00D240CC">
        <w:rPr>
          <w:rFonts w:ascii="仿宋_GB2312" w:eastAsia="仿宋_GB2312" w:hint="eastAsia"/>
          <w:sz w:val="32"/>
          <w:szCs w:val="32"/>
        </w:rPr>
        <w:t>万元，占</w:t>
      </w:r>
      <w:r w:rsidR="00B17902">
        <w:rPr>
          <w:rFonts w:ascii="仿宋_GB2312" w:eastAsia="仿宋_GB2312" w:hint="eastAsia"/>
          <w:sz w:val="32"/>
          <w:szCs w:val="32"/>
        </w:rPr>
        <w:t>60.3</w:t>
      </w:r>
      <w:r w:rsidR="009038AB">
        <w:rPr>
          <w:rFonts w:ascii="仿宋_GB2312" w:eastAsia="仿宋_GB2312" w:hint="eastAsia"/>
          <w:sz w:val="32"/>
          <w:szCs w:val="32"/>
        </w:rPr>
        <w:t>5</w:t>
      </w:r>
      <w:r w:rsidR="00FF51CF" w:rsidRPr="00FF51CF">
        <w:rPr>
          <w:rFonts w:ascii="仿宋_GB2312" w:eastAsia="仿宋_GB2312" w:hint="eastAsia"/>
          <w:sz w:val="32"/>
          <w:szCs w:val="32"/>
        </w:rPr>
        <w:t xml:space="preserve"> </w:t>
      </w:r>
      <w:r w:rsidR="00774A7A" w:rsidRPr="00D240CC">
        <w:rPr>
          <w:rFonts w:ascii="仿宋_GB2312" w:eastAsia="仿宋_GB2312" w:hint="eastAsia"/>
          <w:sz w:val="32"/>
          <w:szCs w:val="32"/>
        </w:rPr>
        <w:t>%；</w:t>
      </w:r>
      <w:r w:rsidR="00774A7A" w:rsidRPr="00D240CC">
        <w:rPr>
          <w:rFonts w:ascii="仿宋_GB2312" w:eastAsia="仿宋_GB2312" w:hint="eastAsia"/>
          <w:b/>
          <w:sz w:val="32"/>
          <w:szCs w:val="32"/>
        </w:rPr>
        <w:t>社会保障和就业支出（类）</w:t>
      </w:r>
      <w:r w:rsidR="00774A7A" w:rsidRPr="00D240CC">
        <w:rPr>
          <w:rFonts w:ascii="仿宋_GB2312" w:eastAsia="仿宋_GB2312" w:hint="eastAsia"/>
          <w:sz w:val="32"/>
          <w:szCs w:val="32"/>
        </w:rPr>
        <w:t>支出</w:t>
      </w:r>
      <w:r w:rsidR="004B283B">
        <w:rPr>
          <w:rFonts w:ascii="仿宋_GB2312" w:eastAsia="仿宋_GB2312" w:hint="eastAsia"/>
          <w:sz w:val="32"/>
          <w:szCs w:val="32"/>
        </w:rPr>
        <w:t>542.18</w:t>
      </w:r>
      <w:r w:rsidR="00774A7A" w:rsidRPr="00D240CC">
        <w:rPr>
          <w:rFonts w:ascii="仿宋_GB2312" w:eastAsia="仿宋_GB2312" w:hint="eastAsia"/>
          <w:sz w:val="32"/>
          <w:szCs w:val="32"/>
        </w:rPr>
        <w:t>万元，占</w:t>
      </w:r>
      <w:r w:rsidR="00B17902">
        <w:rPr>
          <w:rFonts w:ascii="仿宋_GB2312" w:eastAsia="仿宋_GB2312" w:hint="eastAsia"/>
          <w:sz w:val="32"/>
          <w:szCs w:val="32"/>
        </w:rPr>
        <w:t>4.57</w:t>
      </w:r>
      <w:r w:rsidR="00FF51CF" w:rsidRPr="00FF51CF">
        <w:rPr>
          <w:rFonts w:ascii="仿宋_GB2312" w:eastAsia="仿宋_GB2312" w:hint="eastAsia"/>
          <w:sz w:val="32"/>
          <w:szCs w:val="32"/>
        </w:rPr>
        <w:t xml:space="preserve"> </w:t>
      </w:r>
      <w:r w:rsidR="00774A7A" w:rsidRPr="00D240CC">
        <w:rPr>
          <w:rFonts w:ascii="仿宋_GB2312" w:eastAsia="仿宋_GB2312" w:hint="eastAsia"/>
          <w:sz w:val="32"/>
          <w:szCs w:val="32"/>
        </w:rPr>
        <w:t>%；</w:t>
      </w:r>
      <w:r w:rsidR="00774A7A" w:rsidRPr="00D240CC">
        <w:rPr>
          <w:rFonts w:ascii="仿宋_GB2312" w:eastAsia="仿宋_GB2312" w:hint="eastAsia"/>
          <w:b/>
          <w:sz w:val="32"/>
          <w:szCs w:val="32"/>
        </w:rPr>
        <w:t>卫生健康支出</w:t>
      </w:r>
      <w:r w:rsidR="00FF51CF">
        <w:rPr>
          <w:rFonts w:ascii="仿宋_GB2312" w:eastAsia="仿宋_GB2312" w:hint="eastAsia"/>
          <w:b/>
          <w:sz w:val="32"/>
          <w:szCs w:val="32"/>
        </w:rPr>
        <w:t>（类）</w:t>
      </w:r>
      <w:r w:rsidR="00FF51CF" w:rsidRPr="00D240CC">
        <w:rPr>
          <w:rFonts w:ascii="仿宋_GB2312" w:eastAsia="仿宋_GB2312" w:hint="eastAsia"/>
          <w:sz w:val="32"/>
          <w:szCs w:val="32"/>
        </w:rPr>
        <w:t>支出</w:t>
      </w:r>
      <w:r w:rsidR="004B283B">
        <w:rPr>
          <w:rFonts w:ascii="仿宋_GB2312" w:eastAsia="仿宋_GB2312" w:hint="eastAsia"/>
          <w:sz w:val="32"/>
          <w:szCs w:val="32"/>
        </w:rPr>
        <w:t>239.56</w:t>
      </w:r>
      <w:r w:rsidR="00774A7A" w:rsidRPr="007227FA">
        <w:rPr>
          <w:rFonts w:ascii="仿宋_GB2312" w:eastAsia="仿宋_GB2312" w:hint="eastAsia"/>
          <w:sz w:val="32"/>
          <w:szCs w:val="32"/>
        </w:rPr>
        <w:t>万元，占</w:t>
      </w:r>
      <w:r w:rsidR="00B17902">
        <w:rPr>
          <w:rFonts w:ascii="仿宋_GB2312" w:eastAsia="仿宋_GB2312" w:hint="eastAsia"/>
          <w:sz w:val="32"/>
          <w:szCs w:val="32"/>
        </w:rPr>
        <w:t>2.02</w:t>
      </w:r>
      <w:r w:rsidR="00774A7A" w:rsidRPr="007227FA">
        <w:rPr>
          <w:rFonts w:ascii="仿宋_GB2312" w:eastAsia="仿宋_GB2312" w:hint="eastAsia"/>
          <w:sz w:val="32"/>
          <w:szCs w:val="32"/>
        </w:rPr>
        <w:t>%</w:t>
      </w:r>
      <w:r w:rsidR="00774A7A" w:rsidRPr="00D240CC">
        <w:rPr>
          <w:rFonts w:ascii="仿宋_GB2312" w:eastAsia="仿宋_GB2312" w:hint="eastAsia"/>
          <w:sz w:val="32"/>
          <w:szCs w:val="32"/>
        </w:rPr>
        <w:t>；</w:t>
      </w:r>
      <w:r w:rsidR="00774A7A" w:rsidRPr="00D240CC">
        <w:rPr>
          <w:rFonts w:ascii="仿宋_GB2312" w:eastAsia="仿宋_GB2312" w:hint="eastAsia"/>
          <w:b/>
          <w:sz w:val="32"/>
          <w:szCs w:val="32"/>
        </w:rPr>
        <w:t>住房保障支出（类）</w:t>
      </w:r>
      <w:r w:rsidR="00FF51CF" w:rsidRPr="00D240CC">
        <w:rPr>
          <w:rFonts w:ascii="仿宋_GB2312" w:eastAsia="仿宋_GB2312" w:hint="eastAsia"/>
          <w:sz w:val="32"/>
          <w:szCs w:val="32"/>
        </w:rPr>
        <w:t>支出</w:t>
      </w:r>
      <w:r w:rsidR="004B283B">
        <w:rPr>
          <w:rFonts w:ascii="仿宋_GB2312" w:eastAsia="仿宋_GB2312" w:hint="eastAsia"/>
          <w:sz w:val="32"/>
          <w:szCs w:val="32"/>
        </w:rPr>
        <w:t>462.91</w:t>
      </w:r>
      <w:r w:rsidR="00774A7A" w:rsidRPr="00D240CC">
        <w:rPr>
          <w:rFonts w:ascii="仿宋_GB2312" w:eastAsia="仿宋_GB2312" w:hint="eastAsia"/>
          <w:sz w:val="32"/>
          <w:szCs w:val="32"/>
        </w:rPr>
        <w:t>万元，占</w:t>
      </w:r>
      <w:r w:rsidR="00B17902">
        <w:rPr>
          <w:rFonts w:ascii="仿宋_GB2312" w:eastAsia="仿宋_GB2312" w:hint="eastAsia"/>
          <w:sz w:val="32"/>
          <w:szCs w:val="32"/>
        </w:rPr>
        <w:t>3.90</w:t>
      </w:r>
      <w:r w:rsidR="00FF51CF" w:rsidRPr="00FF51CF">
        <w:rPr>
          <w:rFonts w:ascii="仿宋_GB2312" w:eastAsia="仿宋_GB2312" w:hint="eastAsia"/>
          <w:sz w:val="32"/>
          <w:szCs w:val="32"/>
        </w:rPr>
        <w:t xml:space="preserve"> </w:t>
      </w:r>
      <w:r w:rsidR="00774A7A" w:rsidRPr="00D240CC">
        <w:rPr>
          <w:rFonts w:ascii="仿宋_GB2312" w:eastAsia="仿宋_GB2312" w:hint="eastAsia"/>
          <w:sz w:val="32"/>
          <w:szCs w:val="32"/>
        </w:rPr>
        <w:t>%</w:t>
      </w:r>
      <w:r w:rsidR="00FF51CF">
        <w:rPr>
          <w:rFonts w:ascii="仿宋_GB2312" w:eastAsia="仿宋_GB2312" w:hint="eastAsia"/>
          <w:sz w:val="32"/>
          <w:szCs w:val="32"/>
        </w:rPr>
        <w:t>;</w:t>
      </w:r>
      <w:r w:rsidR="004B283B">
        <w:rPr>
          <w:rFonts w:ascii="仿宋_GB2312" w:eastAsia="仿宋_GB2312" w:hint="eastAsia"/>
          <w:b/>
          <w:sz w:val="32"/>
          <w:szCs w:val="32"/>
        </w:rPr>
        <w:t>灾害防治及应急管理支出</w:t>
      </w:r>
      <w:r w:rsidR="00FF51CF" w:rsidRPr="00D240CC">
        <w:rPr>
          <w:rFonts w:ascii="仿宋_GB2312" w:eastAsia="仿宋_GB2312" w:hint="eastAsia"/>
          <w:b/>
          <w:sz w:val="32"/>
          <w:szCs w:val="32"/>
        </w:rPr>
        <w:t>（类）</w:t>
      </w:r>
      <w:r w:rsidR="00FF51CF" w:rsidRPr="00D240CC">
        <w:rPr>
          <w:rFonts w:ascii="仿宋_GB2312" w:eastAsia="仿宋_GB2312" w:hint="eastAsia"/>
          <w:sz w:val="32"/>
          <w:szCs w:val="32"/>
        </w:rPr>
        <w:t>支出</w:t>
      </w:r>
      <w:r w:rsidR="004B283B">
        <w:rPr>
          <w:rFonts w:ascii="仿宋_GB2312" w:eastAsia="仿宋_GB2312" w:hint="eastAsia"/>
          <w:sz w:val="32"/>
          <w:szCs w:val="32"/>
        </w:rPr>
        <w:t>0.</w:t>
      </w:r>
      <w:r w:rsidR="001500D7">
        <w:rPr>
          <w:rFonts w:ascii="仿宋_GB2312" w:eastAsia="仿宋_GB2312" w:hint="eastAsia"/>
          <w:sz w:val="32"/>
          <w:szCs w:val="32"/>
        </w:rPr>
        <w:t>93</w:t>
      </w:r>
      <w:r w:rsidR="00FF51CF">
        <w:rPr>
          <w:rFonts w:ascii="仿宋_GB2312" w:eastAsia="仿宋_GB2312" w:hint="eastAsia"/>
          <w:sz w:val="32"/>
          <w:szCs w:val="32"/>
        </w:rPr>
        <w:t>万元，占</w:t>
      </w:r>
      <w:r w:rsidR="001500D7">
        <w:rPr>
          <w:rFonts w:ascii="仿宋_GB2312" w:eastAsia="仿宋_GB2312" w:hint="eastAsia"/>
          <w:sz w:val="32"/>
          <w:szCs w:val="32"/>
        </w:rPr>
        <w:t>0.01</w:t>
      </w:r>
      <w:r w:rsidR="00FF51CF" w:rsidRPr="00FF51CF">
        <w:rPr>
          <w:rFonts w:ascii="仿宋_GB2312" w:eastAsia="仿宋_GB2312" w:hint="eastAsia"/>
          <w:sz w:val="32"/>
          <w:szCs w:val="32"/>
        </w:rPr>
        <w:t xml:space="preserve"> </w:t>
      </w:r>
      <w:r w:rsidR="00FF51CF">
        <w:rPr>
          <w:rFonts w:ascii="仿宋_GB2312" w:eastAsia="仿宋_GB2312" w:hint="eastAsia"/>
          <w:sz w:val="32"/>
          <w:szCs w:val="32"/>
        </w:rPr>
        <w:t>%。</w:t>
      </w:r>
    </w:p>
    <w:p w:rsidR="00FF51CF" w:rsidRDefault="00FF51CF" w:rsidP="000352EB">
      <w:pPr>
        <w:pStyle w:val="a0"/>
        <w:spacing w:before="72"/>
      </w:pPr>
      <w:r w:rsidRPr="00FF51CF">
        <w:rPr>
          <w:noProof/>
        </w:rPr>
        <w:drawing>
          <wp:inline distT="0" distB="0" distL="0" distR="0">
            <wp:extent cx="4397375" cy="246507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F51CF" w:rsidRPr="00FF51CF" w:rsidRDefault="00FF51CF" w:rsidP="000352EB">
      <w:pPr>
        <w:pStyle w:val="a0"/>
        <w:spacing w:before="72"/>
      </w:pPr>
    </w:p>
    <w:p w:rsidR="00DA5F8C" w:rsidRDefault="00B645C5">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（图6：一般公共预算财政拨款支出决算结构）（饼状图）</w:t>
      </w:r>
    </w:p>
    <w:p w:rsidR="00DA5F8C" w:rsidRDefault="00B645C5">
      <w:pPr>
        <w:spacing w:line="600" w:lineRule="exact"/>
        <w:ind w:firstLineChars="200" w:firstLine="643"/>
        <w:outlineLvl w:val="2"/>
        <w:rPr>
          <w:rFonts w:ascii="仿宋" w:eastAsia="仿宋" w:hAnsi="仿宋"/>
          <w:b/>
          <w:sz w:val="32"/>
          <w:szCs w:val="32"/>
        </w:rPr>
      </w:pPr>
      <w:bookmarkStart w:id="34" w:name="_Toc15377212"/>
      <w:r>
        <w:rPr>
          <w:rFonts w:ascii="仿宋" w:eastAsia="仿宋" w:hAnsi="仿宋" w:hint="eastAsia"/>
          <w:b/>
          <w:sz w:val="32"/>
          <w:szCs w:val="32"/>
        </w:rPr>
        <w:t>（三）一般公共预算财政拨款支出决算具体情况</w:t>
      </w:r>
      <w:bookmarkEnd w:id="34"/>
    </w:p>
    <w:p w:rsidR="00DA5F8C" w:rsidRPr="004F6D08" w:rsidRDefault="00B645C5" w:rsidP="004F6D08">
      <w:pPr>
        <w:spacing w:line="600" w:lineRule="exact"/>
        <w:ind w:firstLineChars="200" w:firstLine="640"/>
        <w:outlineLvl w:val="2"/>
        <w:rPr>
          <w:rStyle w:val="a7"/>
          <w:rFonts w:ascii="仿宋_GB2312" w:eastAsia="仿宋_GB2312"/>
          <w:bCs/>
          <w:sz w:val="32"/>
          <w:szCs w:val="32"/>
        </w:rPr>
      </w:pPr>
      <w:bookmarkStart w:id="35" w:name="_Toc15377213"/>
      <w:bookmarkStart w:id="36" w:name="_Toc15378460"/>
      <w:bookmarkStart w:id="37" w:name="_Toc15377444"/>
      <w:r w:rsidRPr="004F6D08">
        <w:rPr>
          <w:rStyle w:val="a7"/>
          <w:rFonts w:ascii="仿宋_GB2312" w:eastAsia="仿宋_GB2312" w:hint="eastAsia"/>
          <w:b w:val="0"/>
          <w:bCs/>
          <w:sz w:val="32"/>
          <w:szCs w:val="32"/>
        </w:rPr>
        <w:t>202</w:t>
      </w:r>
      <w:r w:rsidR="00501036" w:rsidRPr="004F6D08">
        <w:rPr>
          <w:rStyle w:val="a7"/>
          <w:rFonts w:ascii="仿宋_GB2312" w:eastAsia="仿宋_GB2312" w:hint="eastAsia"/>
          <w:b w:val="0"/>
          <w:bCs/>
          <w:sz w:val="32"/>
          <w:szCs w:val="32"/>
        </w:rPr>
        <w:t>2</w:t>
      </w:r>
      <w:r w:rsidRPr="004F6D08">
        <w:rPr>
          <w:rStyle w:val="a7"/>
          <w:rFonts w:ascii="仿宋_GB2312" w:eastAsia="仿宋_GB2312" w:hint="eastAsia"/>
          <w:b w:val="0"/>
          <w:bCs/>
          <w:sz w:val="32"/>
          <w:szCs w:val="32"/>
        </w:rPr>
        <w:t>年一般公共预算支出决算数为</w:t>
      </w:r>
      <w:r w:rsidR="00501036" w:rsidRPr="004F6D08">
        <w:rPr>
          <w:rStyle w:val="a7"/>
          <w:rFonts w:ascii="仿宋_GB2312" w:eastAsia="仿宋_GB2312" w:hint="eastAsia"/>
          <w:b w:val="0"/>
          <w:bCs/>
          <w:sz w:val="32"/>
          <w:szCs w:val="32"/>
        </w:rPr>
        <w:t>11865.55</w:t>
      </w:r>
      <w:r w:rsidR="00892CFE" w:rsidRPr="004F6D08">
        <w:rPr>
          <w:rStyle w:val="a7"/>
          <w:rFonts w:ascii="仿宋_GB2312" w:eastAsia="仿宋_GB2312" w:hint="eastAsia"/>
          <w:b w:val="0"/>
          <w:bCs/>
          <w:sz w:val="32"/>
          <w:szCs w:val="32"/>
        </w:rPr>
        <w:t>万元</w:t>
      </w:r>
      <w:r w:rsidRPr="004F6D08">
        <w:rPr>
          <w:rStyle w:val="a7"/>
          <w:rFonts w:ascii="仿宋_GB2312" w:eastAsia="仿宋_GB2312" w:hint="eastAsia"/>
          <w:bCs/>
          <w:sz w:val="32"/>
          <w:szCs w:val="32"/>
        </w:rPr>
        <w:t>，完成预算</w:t>
      </w:r>
      <w:r w:rsidR="00501036" w:rsidRPr="004F6D08">
        <w:rPr>
          <w:rStyle w:val="a7"/>
          <w:rFonts w:ascii="仿宋_GB2312" w:eastAsia="仿宋_GB2312" w:hint="eastAsia"/>
          <w:bCs/>
          <w:sz w:val="32"/>
          <w:szCs w:val="32"/>
        </w:rPr>
        <w:t>90.61</w:t>
      </w:r>
      <w:r w:rsidRPr="004F6D08">
        <w:rPr>
          <w:rStyle w:val="a7"/>
          <w:rFonts w:ascii="仿宋_GB2312" w:eastAsia="仿宋_GB2312"/>
          <w:bCs/>
          <w:sz w:val="32"/>
          <w:szCs w:val="32"/>
        </w:rPr>
        <w:t>%</w:t>
      </w:r>
      <w:r w:rsidRPr="004F6D08">
        <w:rPr>
          <w:rStyle w:val="a7"/>
          <w:rFonts w:ascii="仿宋_GB2312" w:eastAsia="仿宋_GB2312" w:hint="eastAsia"/>
          <w:bCs/>
          <w:sz w:val="32"/>
          <w:szCs w:val="32"/>
        </w:rPr>
        <w:t>。其中：</w:t>
      </w:r>
      <w:bookmarkEnd w:id="35"/>
      <w:bookmarkEnd w:id="36"/>
      <w:bookmarkEnd w:id="37"/>
    </w:p>
    <w:p w:rsidR="00DA5F8C" w:rsidRDefault="00B645C5">
      <w:pPr>
        <w:spacing w:line="600" w:lineRule="exact"/>
        <w:ind w:firstLineChars="200" w:firstLine="643"/>
        <w:rPr>
          <w:rFonts w:ascii="仿宋" w:eastAsia="仿宋" w:hAnsi="仿宋"/>
          <w:b/>
          <w:sz w:val="32"/>
          <w:szCs w:val="32"/>
        </w:rPr>
      </w:pPr>
      <w:r w:rsidRPr="004F6D08">
        <w:rPr>
          <w:rStyle w:val="a7"/>
          <w:rFonts w:ascii="仿宋_GB2312" w:eastAsia="仿宋_GB2312"/>
          <w:bCs/>
          <w:sz w:val="32"/>
          <w:szCs w:val="32"/>
        </w:rPr>
        <w:t>1.</w:t>
      </w:r>
      <w:r w:rsidRPr="004F6D08">
        <w:rPr>
          <w:rStyle w:val="a7"/>
          <w:rFonts w:ascii="仿宋_GB2312" w:eastAsia="仿宋_GB2312" w:hint="eastAsia"/>
          <w:bCs/>
          <w:sz w:val="32"/>
          <w:szCs w:val="32"/>
        </w:rPr>
        <w:t>一般公共服务（类）其他一般公共服务支出（款）</w:t>
      </w:r>
      <w:r w:rsidR="00403461" w:rsidRPr="004F6D08">
        <w:rPr>
          <w:rStyle w:val="a7"/>
          <w:rFonts w:ascii="仿宋_GB2312" w:eastAsia="仿宋_GB2312" w:hint="eastAsia"/>
          <w:bCs/>
          <w:sz w:val="32"/>
          <w:szCs w:val="32"/>
        </w:rPr>
        <w:t>其他政府办公厅（室）及相关机构事务支出</w:t>
      </w:r>
      <w:r w:rsidRPr="004F6D08">
        <w:rPr>
          <w:rStyle w:val="a7"/>
          <w:rFonts w:ascii="仿宋_GB2312" w:eastAsia="仿宋_GB2312" w:hint="eastAsia"/>
          <w:bCs/>
          <w:sz w:val="32"/>
          <w:szCs w:val="32"/>
        </w:rPr>
        <w:t>（项）</w:t>
      </w:r>
      <w:r w:rsidRPr="004F6D08">
        <w:rPr>
          <w:rStyle w:val="a7"/>
          <w:rFonts w:ascii="仿宋_GB2312" w:eastAsia="仿宋_GB2312"/>
          <w:bCs/>
          <w:sz w:val="32"/>
          <w:szCs w:val="32"/>
        </w:rPr>
        <w:t>:</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w:t>
      </w:r>
      <w:r w:rsidR="00403461">
        <w:rPr>
          <w:rStyle w:val="a7"/>
          <w:rFonts w:ascii="仿宋" w:eastAsia="仿宋" w:hAnsi="仿宋" w:hint="eastAsia"/>
          <w:b w:val="0"/>
          <w:bCs/>
          <w:sz w:val="32"/>
          <w:szCs w:val="32"/>
        </w:rPr>
        <w:t>34.10</w:t>
      </w:r>
      <w:r>
        <w:rPr>
          <w:rStyle w:val="a7"/>
          <w:rFonts w:ascii="仿宋" w:eastAsia="仿宋" w:hAnsi="仿宋" w:hint="eastAsia"/>
          <w:b w:val="0"/>
          <w:bCs/>
          <w:sz w:val="32"/>
          <w:szCs w:val="32"/>
        </w:rPr>
        <w:t>万元，完成预算</w:t>
      </w:r>
      <w:r w:rsidR="00403461">
        <w:rPr>
          <w:rStyle w:val="a7"/>
          <w:rFonts w:ascii="仿宋" w:eastAsia="仿宋" w:hAnsi="仿宋" w:hint="eastAsia"/>
          <w:b w:val="0"/>
          <w:bCs/>
          <w:sz w:val="32"/>
          <w:szCs w:val="32"/>
        </w:rPr>
        <w:t>26.43</w:t>
      </w:r>
      <w:r>
        <w:rPr>
          <w:rStyle w:val="a7"/>
          <w:rFonts w:ascii="仿宋" w:eastAsia="仿宋" w:hAnsi="仿宋"/>
          <w:b w:val="0"/>
          <w:bCs/>
          <w:sz w:val="32"/>
          <w:szCs w:val="32"/>
        </w:rPr>
        <w:t>%</w:t>
      </w:r>
      <w:r w:rsidR="00BF7963">
        <w:rPr>
          <w:rStyle w:val="a7"/>
          <w:rFonts w:ascii="仿宋" w:eastAsia="仿宋" w:hAnsi="仿宋" w:hint="eastAsia"/>
          <w:b w:val="0"/>
          <w:bCs/>
          <w:sz w:val="32"/>
          <w:szCs w:val="32"/>
        </w:rPr>
        <w:t>。</w:t>
      </w:r>
      <w:r w:rsidR="00457AFB">
        <w:rPr>
          <w:rStyle w:val="a7"/>
          <w:rFonts w:ascii="仿宋" w:eastAsia="仿宋" w:hAnsi="仿宋" w:hint="eastAsia"/>
          <w:b w:val="0"/>
          <w:bCs/>
          <w:sz w:val="32"/>
          <w:szCs w:val="32"/>
        </w:rPr>
        <w:t>决算数小于预算数的主要原因是</w:t>
      </w:r>
      <w:r w:rsidR="00403461">
        <w:rPr>
          <w:rStyle w:val="a7"/>
          <w:rFonts w:ascii="仿宋" w:eastAsia="仿宋" w:hAnsi="仿宋" w:hint="eastAsia"/>
          <w:b w:val="0"/>
          <w:bCs/>
          <w:sz w:val="32"/>
          <w:szCs w:val="32"/>
        </w:rPr>
        <w:t>按照项目执行情况开支</w:t>
      </w:r>
      <w:r w:rsidR="00403461" w:rsidRPr="00751784">
        <w:rPr>
          <w:rStyle w:val="a7"/>
          <w:rFonts w:ascii="仿宋" w:eastAsia="仿宋" w:hAnsi="仿宋" w:hint="eastAsia"/>
          <w:b w:val="0"/>
          <w:bCs/>
          <w:sz w:val="32"/>
          <w:szCs w:val="32"/>
        </w:rPr>
        <w:t>。</w:t>
      </w:r>
    </w:p>
    <w:p w:rsidR="00403461" w:rsidRDefault="00403461" w:rsidP="00403461">
      <w:pPr>
        <w:spacing w:line="600" w:lineRule="exact"/>
        <w:ind w:firstLineChars="200" w:firstLine="643"/>
        <w:rPr>
          <w:rFonts w:ascii="仿宋" w:eastAsia="仿宋" w:hAnsi="仿宋"/>
          <w:b/>
          <w:sz w:val="32"/>
          <w:szCs w:val="32"/>
        </w:rPr>
      </w:pPr>
      <w:r w:rsidRPr="004F6D08">
        <w:rPr>
          <w:rStyle w:val="a7"/>
          <w:rFonts w:ascii="仿宋_GB2312" w:eastAsia="仿宋_GB2312" w:hint="eastAsia"/>
          <w:bCs/>
          <w:sz w:val="32"/>
          <w:szCs w:val="32"/>
        </w:rPr>
        <w:t>2. 一般公共服务（类）其他一般公共服务支出（款）其他党委办公厅（室）及相关机构事务支出（项）</w:t>
      </w:r>
      <w:r w:rsidRPr="004F6D08">
        <w:rPr>
          <w:rStyle w:val="a7"/>
          <w:rFonts w:ascii="仿宋_GB2312" w:eastAsia="仿宋_GB2312"/>
          <w:bCs/>
          <w:sz w:val="32"/>
          <w:szCs w:val="32"/>
        </w:rPr>
        <w:t>:</w:t>
      </w:r>
      <w:r w:rsidRPr="00403461">
        <w:rPr>
          <w:rStyle w:val="a7"/>
          <w:rFonts w:ascii="仿宋" w:eastAsia="仿宋" w:hAnsi="仿宋" w:hint="eastAsia"/>
          <w:b w:val="0"/>
          <w:bCs/>
          <w:sz w:val="32"/>
          <w:szCs w:val="32"/>
        </w:rPr>
        <w:t xml:space="preserve"> </w:t>
      </w:r>
      <w:r>
        <w:rPr>
          <w:rStyle w:val="a7"/>
          <w:rFonts w:ascii="仿宋" w:eastAsia="仿宋" w:hAnsi="仿宋" w:hint="eastAsia"/>
          <w:b w:val="0"/>
          <w:bCs/>
          <w:sz w:val="32"/>
          <w:szCs w:val="32"/>
        </w:rPr>
        <w:t>支出决算为2959.72万元，完成预算84.56</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。决算数小于预算数的主要原因是按照项目执行情况开支</w:t>
      </w:r>
      <w:r w:rsidRPr="00751784">
        <w:rPr>
          <w:rStyle w:val="a7"/>
          <w:rFonts w:ascii="仿宋" w:eastAsia="仿宋" w:hAnsi="仿宋" w:hint="eastAsia"/>
          <w:b w:val="0"/>
          <w:bCs/>
          <w:sz w:val="32"/>
          <w:szCs w:val="32"/>
        </w:rPr>
        <w:t>。</w:t>
      </w:r>
    </w:p>
    <w:p w:rsidR="00403461" w:rsidRPr="00403461" w:rsidRDefault="00403461" w:rsidP="00403461">
      <w:pPr>
        <w:spacing w:line="600" w:lineRule="exact"/>
        <w:ind w:firstLineChars="200" w:firstLine="643"/>
        <w:rPr>
          <w:rStyle w:val="a7"/>
          <w:rFonts w:ascii="仿宋" w:eastAsia="仿宋" w:hAnsi="仿宋"/>
          <w:bCs/>
          <w:sz w:val="32"/>
          <w:szCs w:val="32"/>
        </w:rPr>
      </w:pPr>
      <w:r w:rsidRPr="004F6D08">
        <w:rPr>
          <w:rStyle w:val="a7"/>
          <w:rFonts w:ascii="仿宋_GB2312" w:eastAsia="仿宋_GB2312" w:hint="eastAsia"/>
          <w:bCs/>
          <w:sz w:val="32"/>
          <w:szCs w:val="32"/>
        </w:rPr>
        <w:t>3. 一般公共服务（类）其他一般公共服务支出（款）其他一般公共服务支出（项）</w:t>
      </w:r>
      <w:r w:rsidRPr="004F6D08">
        <w:rPr>
          <w:rStyle w:val="a7"/>
          <w:rFonts w:ascii="仿宋_GB2312" w:eastAsia="仿宋_GB2312"/>
          <w:bCs/>
          <w:sz w:val="32"/>
          <w:szCs w:val="32"/>
        </w:rPr>
        <w:t>:</w:t>
      </w:r>
      <w:r w:rsidRPr="004F6D08">
        <w:rPr>
          <w:rStyle w:val="a7"/>
          <w:rFonts w:ascii="仿宋_GB2312" w:eastAsia="仿宋_GB2312" w:hint="eastAsia"/>
          <w:bCs/>
          <w:sz w:val="32"/>
          <w:szCs w:val="32"/>
        </w:rPr>
        <w:t xml:space="preserve"> </w:t>
      </w:r>
      <w:r>
        <w:rPr>
          <w:rStyle w:val="a7"/>
          <w:rFonts w:ascii="仿宋" w:eastAsia="仿宋" w:hAnsi="仿宋" w:hint="eastAsia"/>
          <w:b w:val="0"/>
          <w:bCs/>
          <w:sz w:val="32"/>
          <w:szCs w:val="32"/>
        </w:rPr>
        <w:t>支出决算为464.66万元，完成预算100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751784" w:rsidRPr="004F6D08" w:rsidRDefault="009D1C46" w:rsidP="00751784">
      <w:pPr>
        <w:adjustRightInd w:val="0"/>
        <w:snapToGrid w:val="0"/>
        <w:spacing w:line="600" w:lineRule="exact"/>
        <w:ind w:left="643"/>
        <w:rPr>
          <w:rStyle w:val="a7"/>
          <w:rFonts w:ascii="仿宋_GB2312" w:eastAsia="仿宋_GB2312"/>
          <w:bCs/>
          <w:sz w:val="32"/>
          <w:szCs w:val="32"/>
        </w:rPr>
      </w:pPr>
      <w:r w:rsidRPr="004F6D08">
        <w:rPr>
          <w:rStyle w:val="a7"/>
          <w:rFonts w:ascii="仿宋_GB2312" w:eastAsia="仿宋_GB2312" w:hint="eastAsia"/>
          <w:bCs/>
          <w:sz w:val="32"/>
          <w:szCs w:val="32"/>
        </w:rPr>
        <w:t>4</w:t>
      </w:r>
      <w:r w:rsidR="00B645C5" w:rsidRPr="004F6D08">
        <w:rPr>
          <w:rStyle w:val="a7"/>
          <w:rFonts w:ascii="仿宋_GB2312" w:eastAsia="仿宋_GB2312"/>
          <w:bCs/>
          <w:sz w:val="32"/>
          <w:szCs w:val="32"/>
        </w:rPr>
        <w:t>.</w:t>
      </w:r>
      <w:r w:rsidR="00B645C5" w:rsidRPr="004F6D08">
        <w:rPr>
          <w:rStyle w:val="a7"/>
          <w:rFonts w:ascii="仿宋_GB2312" w:eastAsia="仿宋_GB2312" w:hint="eastAsia"/>
          <w:bCs/>
          <w:sz w:val="32"/>
          <w:szCs w:val="32"/>
        </w:rPr>
        <w:t xml:space="preserve"> 公共安全支出（类）公安（款）行政运行（项）</w:t>
      </w:r>
      <w:r w:rsidR="00B645C5" w:rsidRPr="004F6D08">
        <w:rPr>
          <w:rStyle w:val="a7"/>
          <w:rFonts w:ascii="仿宋_GB2312" w:eastAsia="仿宋_GB2312"/>
          <w:bCs/>
          <w:sz w:val="32"/>
          <w:szCs w:val="32"/>
        </w:rPr>
        <w:t xml:space="preserve">: </w:t>
      </w:r>
    </w:p>
    <w:p w:rsidR="00751784" w:rsidRPr="00751784" w:rsidRDefault="00B645C5" w:rsidP="00751784">
      <w:pPr>
        <w:adjustRightInd w:val="0"/>
        <w:snapToGrid w:val="0"/>
        <w:spacing w:line="600" w:lineRule="exact"/>
        <w:rPr>
          <w:rStyle w:val="a7"/>
          <w:rFonts w:ascii="仿宋" w:eastAsia="仿宋" w:hAnsi="仿宋"/>
          <w:b w:val="0"/>
          <w:bCs/>
          <w:sz w:val="32"/>
          <w:szCs w:val="32"/>
        </w:rPr>
      </w:pPr>
      <w:r>
        <w:rPr>
          <w:rStyle w:val="a7"/>
          <w:rFonts w:ascii="仿宋" w:eastAsia="仿宋" w:hAnsi="仿宋" w:hint="eastAsia"/>
          <w:b w:val="0"/>
          <w:bCs/>
          <w:sz w:val="32"/>
          <w:szCs w:val="32"/>
        </w:rPr>
        <w:t>支出决算为</w:t>
      </w:r>
      <w:r w:rsidR="00403461">
        <w:rPr>
          <w:rStyle w:val="a7"/>
          <w:rFonts w:ascii="仿宋" w:eastAsia="仿宋" w:hAnsi="仿宋" w:hint="eastAsia"/>
          <w:b w:val="0"/>
          <w:bCs/>
          <w:sz w:val="32"/>
          <w:szCs w:val="32"/>
        </w:rPr>
        <w:t>3329.40</w:t>
      </w:r>
      <w:r>
        <w:rPr>
          <w:rStyle w:val="a7"/>
          <w:rFonts w:ascii="仿宋" w:eastAsia="仿宋" w:hAnsi="仿宋" w:hint="eastAsia"/>
          <w:b w:val="0"/>
          <w:bCs/>
          <w:sz w:val="32"/>
          <w:szCs w:val="32"/>
        </w:rPr>
        <w:t>万元，完成预算</w:t>
      </w:r>
      <w:r w:rsidR="00403461">
        <w:rPr>
          <w:rStyle w:val="a7"/>
          <w:rFonts w:ascii="仿宋" w:eastAsia="仿宋" w:hAnsi="仿宋" w:hint="eastAsia"/>
          <w:b w:val="0"/>
          <w:bCs/>
          <w:sz w:val="32"/>
          <w:szCs w:val="32"/>
        </w:rPr>
        <w:t>91.37</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00457AFB">
        <w:rPr>
          <w:rStyle w:val="a7"/>
          <w:rFonts w:ascii="仿宋" w:eastAsia="仿宋" w:hAnsi="仿宋" w:hint="eastAsia"/>
          <w:b w:val="0"/>
          <w:bCs/>
          <w:sz w:val="32"/>
          <w:szCs w:val="32"/>
        </w:rPr>
        <w:t>按实际情况开支</w:t>
      </w:r>
      <w:r w:rsidR="00751784" w:rsidRPr="00751784">
        <w:rPr>
          <w:rStyle w:val="a7"/>
          <w:rFonts w:ascii="仿宋" w:eastAsia="仿宋" w:hAnsi="仿宋" w:hint="eastAsia"/>
          <w:b w:val="0"/>
          <w:bCs/>
          <w:sz w:val="32"/>
          <w:szCs w:val="32"/>
        </w:rPr>
        <w:t>。</w:t>
      </w:r>
    </w:p>
    <w:p w:rsidR="00DA5F8C" w:rsidRDefault="009D1C46">
      <w:pPr>
        <w:spacing w:line="600" w:lineRule="exact"/>
        <w:ind w:firstLineChars="200" w:firstLine="643"/>
        <w:rPr>
          <w:rFonts w:ascii="仿宋" w:eastAsia="仿宋" w:hAnsi="仿宋"/>
          <w:b/>
          <w:sz w:val="32"/>
          <w:szCs w:val="32"/>
        </w:rPr>
      </w:pPr>
      <w:r w:rsidRPr="004F6D08">
        <w:rPr>
          <w:rStyle w:val="a7"/>
          <w:rFonts w:ascii="仿宋_GB2312" w:eastAsia="仿宋_GB2312" w:hint="eastAsia"/>
          <w:bCs/>
          <w:sz w:val="32"/>
          <w:szCs w:val="32"/>
        </w:rPr>
        <w:t>5</w:t>
      </w:r>
      <w:r w:rsidR="00B645C5" w:rsidRPr="004F6D08">
        <w:rPr>
          <w:rStyle w:val="a7"/>
          <w:rFonts w:ascii="仿宋_GB2312" w:eastAsia="仿宋_GB2312"/>
          <w:bCs/>
          <w:sz w:val="32"/>
          <w:szCs w:val="32"/>
        </w:rPr>
        <w:t>.</w:t>
      </w:r>
      <w:r w:rsidR="00B645C5" w:rsidRPr="004F6D08">
        <w:rPr>
          <w:rStyle w:val="a7"/>
          <w:rFonts w:ascii="仿宋_GB2312" w:eastAsia="仿宋_GB2312" w:hint="eastAsia"/>
          <w:bCs/>
          <w:sz w:val="32"/>
          <w:szCs w:val="32"/>
        </w:rPr>
        <w:t xml:space="preserve"> 公共安全支出（类）公安（款）一般行政管理事务（项）</w:t>
      </w:r>
      <w:r w:rsidR="00B645C5" w:rsidRPr="004F6D08">
        <w:rPr>
          <w:rStyle w:val="a7"/>
          <w:rFonts w:ascii="仿宋_GB2312" w:eastAsia="仿宋_GB2312"/>
          <w:bCs/>
          <w:sz w:val="32"/>
          <w:szCs w:val="32"/>
        </w:rPr>
        <w:t xml:space="preserve">: </w:t>
      </w:r>
      <w:r w:rsidR="00B645C5">
        <w:rPr>
          <w:rStyle w:val="a7"/>
          <w:rFonts w:ascii="仿宋" w:eastAsia="仿宋" w:hAnsi="仿宋" w:hint="eastAsia"/>
          <w:b w:val="0"/>
          <w:bCs/>
          <w:sz w:val="32"/>
          <w:szCs w:val="32"/>
        </w:rPr>
        <w:t>支出决算为</w:t>
      </w:r>
      <w:r w:rsidR="00403461">
        <w:rPr>
          <w:rStyle w:val="a7"/>
          <w:rFonts w:ascii="仿宋" w:eastAsia="仿宋" w:hAnsi="仿宋" w:hint="eastAsia"/>
          <w:b w:val="0"/>
          <w:bCs/>
          <w:sz w:val="32"/>
          <w:szCs w:val="32"/>
        </w:rPr>
        <w:t>3750.88</w:t>
      </w:r>
      <w:r w:rsidR="00B645C5">
        <w:rPr>
          <w:rStyle w:val="a7"/>
          <w:rFonts w:ascii="仿宋" w:eastAsia="仿宋" w:hAnsi="仿宋" w:hint="eastAsia"/>
          <w:b w:val="0"/>
          <w:bCs/>
          <w:sz w:val="32"/>
          <w:szCs w:val="32"/>
        </w:rPr>
        <w:t>万元，完成预算</w:t>
      </w:r>
      <w:r w:rsidR="00403461">
        <w:rPr>
          <w:rStyle w:val="a7"/>
          <w:rFonts w:ascii="仿宋" w:eastAsia="仿宋" w:hAnsi="仿宋" w:hint="eastAsia"/>
          <w:b w:val="0"/>
          <w:bCs/>
          <w:sz w:val="32"/>
          <w:szCs w:val="32"/>
        </w:rPr>
        <w:t>94.58</w:t>
      </w:r>
      <w:r w:rsidR="00B645C5">
        <w:rPr>
          <w:rStyle w:val="a7"/>
          <w:rFonts w:ascii="仿宋" w:eastAsia="仿宋" w:hAnsi="仿宋"/>
          <w:b w:val="0"/>
          <w:bCs/>
          <w:sz w:val="32"/>
          <w:szCs w:val="32"/>
        </w:rPr>
        <w:t>%</w:t>
      </w:r>
      <w:r w:rsidR="00B645C5">
        <w:rPr>
          <w:rStyle w:val="a7"/>
          <w:rFonts w:ascii="仿宋" w:eastAsia="仿宋" w:hAnsi="仿宋" w:hint="eastAsia"/>
          <w:b w:val="0"/>
          <w:bCs/>
          <w:sz w:val="32"/>
          <w:szCs w:val="32"/>
        </w:rPr>
        <w:t>，决算数小于预算数的主要原因是</w:t>
      </w:r>
      <w:r w:rsidR="00457AFB">
        <w:rPr>
          <w:rStyle w:val="a7"/>
          <w:rFonts w:ascii="仿宋" w:eastAsia="仿宋" w:hAnsi="仿宋" w:hint="eastAsia"/>
          <w:b w:val="0"/>
          <w:bCs/>
          <w:sz w:val="32"/>
          <w:szCs w:val="32"/>
        </w:rPr>
        <w:t>按照项目执行情况开支</w:t>
      </w:r>
      <w:r w:rsidR="00751784" w:rsidRPr="00751784">
        <w:rPr>
          <w:rStyle w:val="a7"/>
          <w:rFonts w:ascii="仿宋" w:eastAsia="仿宋" w:hAnsi="仿宋" w:hint="eastAsia"/>
          <w:b w:val="0"/>
          <w:bCs/>
          <w:sz w:val="32"/>
          <w:szCs w:val="32"/>
        </w:rPr>
        <w:t>。</w:t>
      </w:r>
    </w:p>
    <w:p w:rsidR="00DA5F8C" w:rsidRDefault="009D1C46">
      <w:pPr>
        <w:spacing w:line="600" w:lineRule="exact"/>
        <w:ind w:firstLineChars="200" w:firstLine="643"/>
        <w:rPr>
          <w:rFonts w:ascii="仿宋" w:eastAsia="仿宋" w:hAnsi="仿宋"/>
          <w:b/>
          <w:sz w:val="32"/>
          <w:szCs w:val="32"/>
        </w:rPr>
      </w:pPr>
      <w:r w:rsidRPr="004F6D08">
        <w:rPr>
          <w:rStyle w:val="a7"/>
          <w:rFonts w:ascii="仿宋_GB2312" w:eastAsia="仿宋_GB2312" w:hint="eastAsia"/>
          <w:bCs/>
          <w:sz w:val="32"/>
          <w:szCs w:val="32"/>
        </w:rPr>
        <w:t>6</w:t>
      </w:r>
      <w:r w:rsidR="00B645C5" w:rsidRPr="004F6D08">
        <w:rPr>
          <w:rStyle w:val="a7"/>
          <w:rFonts w:ascii="仿宋_GB2312" w:eastAsia="仿宋_GB2312"/>
          <w:bCs/>
          <w:sz w:val="32"/>
          <w:szCs w:val="32"/>
        </w:rPr>
        <w:t>.</w:t>
      </w:r>
      <w:r w:rsidR="00B645C5" w:rsidRPr="004F6D08">
        <w:rPr>
          <w:rStyle w:val="a7"/>
          <w:rFonts w:ascii="仿宋_GB2312" w:eastAsia="仿宋_GB2312" w:hint="eastAsia"/>
          <w:bCs/>
          <w:sz w:val="32"/>
          <w:szCs w:val="32"/>
        </w:rPr>
        <w:t xml:space="preserve"> 公共安全支出（类）公安（款）事业运行（项）</w:t>
      </w:r>
      <w:r w:rsidR="00B645C5" w:rsidRPr="004F6D08">
        <w:rPr>
          <w:rStyle w:val="a7"/>
          <w:rFonts w:ascii="仿宋_GB2312" w:eastAsia="仿宋_GB2312"/>
          <w:bCs/>
          <w:sz w:val="32"/>
          <w:szCs w:val="32"/>
        </w:rPr>
        <w:t>:</w:t>
      </w:r>
      <w:r w:rsidR="00B645C5" w:rsidRPr="002F3B95">
        <w:rPr>
          <w:rStyle w:val="a7"/>
          <w:rFonts w:ascii="仿宋" w:eastAsia="仿宋" w:hAnsi="仿宋"/>
          <w:bCs/>
          <w:sz w:val="32"/>
          <w:szCs w:val="32"/>
        </w:rPr>
        <w:t xml:space="preserve"> </w:t>
      </w:r>
      <w:r w:rsidR="00B645C5">
        <w:rPr>
          <w:rStyle w:val="a7"/>
          <w:rFonts w:ascii="仿宋" w:eastAsia="仿宋" w:hAnsi="仿宋" w:hint="eastAsia"/>
          <w:b w:val="0"/>
          <w:bCs/>
          <w:sz w:val="32"/>
          <w:szCs w:val="32"/>
        </w:rPr>
        <w:t>支出决算为</w:t>
      </w:r>
      <w:r w:rsidR="00403461">
        <w:rPr>
          <w:rStyle w:val="a7"/>
          <w:rFonts w:ascii="仿宋" w:eastAsia="仿宋" w:hAnsi="仿宋" w:hint="eastAsia"/>
          <w:b w:val="0"/>
          <w:bCs/>
          <w:sz w:val="32"/>
          <w:szCs w:val="32"/>
        </w:rPr>
        <w:t>81.22</w:t>
      </w:r>
      <w:r w:rsidR="00B645C5">
        <w:rPr>
          <w:rStyle w:val="a7"/>
          <w:rFonts w:ascii="仿宋" w:eastAsia="仿宋" w:hAnsi="仿宋" w:hint="eastAsia"/>
          <w:b w:val="0"/>
          <w:bCs/>
          <w:sz w:val="32"/>
          <w:szCs w:val="32"/>
        </w:rPr>
        <w:t>万元，完成预算</w:t>
      </w:r>
      <w:r w:rsidR="00403461">
        <w:rPr>
          <w:rStyle w:val="a7"/>
          <w:rFonts w:ascii="仿宋" w:eastAsia="仿宋" w:hAnsi="仿宋" w:hint="eastAsia"/>
          <w:b w:val="0"/>
          <w:bCs/>
          <w:sz w:val="32"/>
          <w:szCs w:val="32"/>
        </w:rPr>
        <w:t>78.91</w:t>
      </w:r>
      <w:r w:rsidR="00B645C5">
        <w:rPr>
          <w:rStyle w:val="a7"/>
          <w:rFonts w:ascii="仿宋" w:eastAsia="仿宋" w:hAnsi="仿宋"/>
          <w:b w:val="0"/>
          <w:bCs/>
          <w:sz w:val="32"/>
          <w:szCs w:val="32"/>
        </w:rPr>
        <w:t>%</w:t>
      </w:r>
      <w:r w:rsidR="00B645C5">
        <w:rPr>
          <w:rStyle w:val="a7"/>
          <w:rFonts w:ascii="仿宋" w:eastAsia="仿宋" w:hAnsi="仿宋" w:hint="eastAsia"/>
          <w:b w:val="0"/>
          <w:bCs/>
          <w:sz w:val="32"/>
          <w:szCs w:val="32"/>
        </w:rPr>
        <w:t>，决算数小于预算数</w:t>
      </w:r>
      <w:r w:rsidR="00B645C5">
        <w:rPr>
          <w:rStyle w:val="a7"/>
          <w:rFonts w:ascii="仿宋" w:eastAsia="仿宋" w:hAnsi="仿宋" w:hint="eastAsia"/>
          <w:b w:val="0"/>
          <w:bCs/>
          <w:sz w:val="32"/>
          <w:szCs w:val="32"/>
        </w:rPr>
        <w:lastRenderedPageBreak/>
        <w:t>的主要原因是</w:t>
      </w:r>
      <w:r w:rsidR="00457AFB">
        <w:rPr>
          <w:rStyle w:val="a7"/>
          <w:rFonts w:ascii="仿宋" w:eastAsia="仿宋" w:hAnsi="仿宋" w:hint="eastAsia"/>
          <w:b w:val="0"/>
          <w:bCs/>
          <w:sz w:val="32"/>
          <w:szCs w:val="32"/>
        </w:rPr>
        <w:t>按实际情况开支</w:t>
      </w:r>
      <w:r w:rsidR="003F3F69" w:rsidRPr="00751784">
        <w:rPr>
          <w:rStyle w:val="a7"/>
          <w:rFonts w:ascii="仿宋" w:eastAsia="仿宋" w:hAnsi="仿宋" w:hint="eastAsia"/>
          <w:b w:val="0"/>
          <w:bCs/>
          <w:sz w:val="32"/>
          <w:szCs w:val="32"/>
        </w:rPr>
        <w:t>。</w:t>
      </w:r>
    </w:p>
    <w:p w:rsidR="00DA5F8C" w:rsidRDefault="009D1C46">
      <w:pPr>
        <w:spacing w:line="600" w:lineRule="exact"/>
        <w:ind w:firstLineChars="200" w:firstLine="643"/>
        <w:rPr>
          <w:rFonts w:ascii="仿宋" w:eastAsia="仿宋" w:hAnsi="仿宋"/>
          <w:b/>
          <w:sz w:val="32"/>
          <w:szCs w:val="32"/>
        </w:rPr>
      </w:pPr>
      <w:r w:rsidRPr="004F6D08">
        <w:rPr>
          <w:rStyle w:val="a7"/>
          <w:rFonts w:ascii="仿宋_GB2312" w:eastAsia="仿宋_GB2312" w:hint="eastAsia"/>
          <w:bCs/>
          <w:sz w:val="32"/>
          <w:szCs w:val="32"/>
        </w:rPr>
        <w:t>7</w:t>
      </w:r>
      <w:r w:rsidR="00B645C5" w:rsidRPr="004F6D08">
        <w:rPr>
          <w:rStyle w:val="a7"/>
          <w:rFonts w:ascii="仿宋_GB2312" w:eastAsia="仿宋_GB2312"/>
          <w:bCs/>
          <w:sz w:val="32"/>
          <w:szCs w:val="32"/>
        </w:rPr>
        <w:t>.</w:t>
      </w:r>
      <w:r w:rsidR="00B645C5" w:rsidRPr="004F6D08">
        <w:rPr>
          <w:rStyle w:val="a7"/>
          <w:rFonts w:ascii="仿宋_GB2312" w:eastAsia="仿宋_GB2312" w:hint="eastAsia"/>
          <w:bCs/>
          <w:sz w:val="32"/>
          <w:szCs w:val="32"/>
        </w:rPr>
        <w:t xml:space="preserve"> 社会保障和就业支出（类）</w:t>
      </w:r>
      <w:r w:rsidR="00A91E45" w:rsidRPr="004F6D08">
        <w:rPr>
          <w:rStyle w:val="a7"/>
          <w:rFonts w:ascii="仿宋_GB2312" w:eastAsia="仿宋_GB2312" w:hint="eastAsia"/>
          <w:bCs/>
          <w:sz w:val="32"/>
          <w:szCs w:val="32"/>
        </w:rPr>
        <w:t>行政事业单位养老支出</w:t>
      </w:r>
      <w:r w:rsidR="00B645C5" w:rsidRPr="004F6D08">
        <w:rPr>
          <w:rStyle w:val="a7"/>
          <w:rFonts w:ascii="仿宋_GB2312" w:eastAsia="仿宋_GB2312" w:hint="eastAsia"/>
          <w:bCs/>
          <w:sz w:val="32"/>
          <w:szCs w:val="32"/>
        </w:rPr>
        <w:t>（款）</w:t>
      </w:r>
      <w:r w:rsidR="00A91E45" w:rsidRPr="004F6D08">
        <w:rPr>
          <w:rStyle w:val="a7"/>
          <w:rFonts w:ascii="仿宋_GB2312" w:eastAsia="仿宋_GB2312" w:hint="eastAsia"/>
          <w:bCs/>
          <w:sz w:val="32"/>
          <w:szCs w:val="32"/>
        </w:rPr>
        <w:t>行政单位离退休</w:t>
      </w:r>
      <w:r w:rsidR="00B645C5" w:rsidRPr="004F6D08">
        <w:rPr>
          <w:rStyle w:val="a7"/>
          <w:rFonts w:ascii="仿宋_GB2312" w:eastAsia="仿宋_GB2312" w:hint="eastAsia"/>
          <w:bCs/>
          <w:sz w:val="32"/>
          <w:szCs w:val="32"/>
        </w:rPr>
        <w:t>（项）</w:t>
      </w:r>
      <w:r w:rsidR="00B645C5" w:rsidRPr="004F6D08">
        <w:rPr>
          <w:rStyle w:val="a7"/>
          <w:rFonts w:ascii="仿宋_GB2312" w:eastAsia="仿宋_GB2312"/>
          <w:bCs/>
          <w:sz w:val="32"/>
          <w:szCs w:val="32"/>
        </w:rPr>
        <w:t>:</w:t>
      </w:r>
      <w:r w:rsidR="00B645C5">
        <w:rPr>
          <w:rStyle w:val="a7"/>
          <w:rFonts w:ascii="仿宋" w:eastAsia="仿宋" w:hAnsi="仿宋"/>
          <w:b w:val="0"/>
          <w:bCs/>
          <w:sz w:val="32"/>
          <w:szCs w:val="32"/>
        </w:rPr>
        <w:t xml:space="preserve"> </w:t>
      </w:r>
      <w:r w:rsidR="00B645C5">
        <w:rPr>
          <w:rStyle w:val="a7"/>
          <w:rFonts w:ascii="仿宋" w:eastAsia="仿宋" w:hAnsi="仿宋" w:hint="eastAsia"/>
          <w:b w:val="0"/>
          <w:bCs/>
          <w:sz w:val="32"/>
          <w:szCs w:val="32"/>
        </w:rPr>
        <w:t>支出决算为</w:t>
      </w:r>
      <w:r w:rsidR="00691DF9">
        <w:rPr>
          <w:rStyle w:val="a7"/>
          <w:rFonts w:ascii="仿宋" w:eastAsia="仿宋" w:hAnsi="仿宋" w:hint="eastAsia"/>
          <w:b w:val="0"/>
          <w:bCs/>
          <w:sz w:val="32"/>
          <w:szCs w:val="32"/>
        </w:rPr>
        <w:t>180.99</w:t>
      </w:r>
      <w:r w:rsidR="00B645C5">
        <w:rPr>
          <w:rStyle w:val="a7"/>
          <w:rFonts w:ascii="仿宋" w:eastAsia="仿宋" w:hAnsi="仿宋" w:hint="eastAsia"/>
          <w:b w:val="0"/>
          <w:bCs/>
          <w:sz w:val="32"/>
          <w:szCs w:val="32"/>
        </w:rPr>
        <w:t>万元，完成预算</w:t>
      </w:r>
      <w:r w:rsidR="00691DF9">
        <w:rPr>
          <w:rStyle w:val="a7"/>
          <w:rFonts w:ascii="仿宋" w:eastAsia="仿宋" w:hAnsi="仿宋" w:hint="eastAsia"/>
          <w:b w:val="0"/>
          <w:bCs/>
          <w:sz w:val="32"/>
          <w:szCs w:val="32"/>
        </w:rPr>
        <w:t>97.44</w:t>
      </w:r>
      <w:r w:rsidR="00B645C5">
        <w:rPr>
          <w:rStyle w:val="a7"/>
          <w:rFonts w:ascii="仿宋" w:eastAsia="仿宋" w:hAnsi="仿宋"/>
          <w:b w:val="0"/>
          <w:bCs/>
          <w:sz w:val="32"/>
          <w:szCs w:val="32"/>
        </w:rPr>
        <w:t>%</w:t>
      </w:r>
      <w:r w:rsidR="00B645C5">
        <w:rPr>
          <w:rStyle w:val="a7"/>
          <w:rFonts w:ascii="仿宋" w:eastAsia="仿宋" w:hAnsi="仿宋" w:hint="eastAsia"/>
          <w:b w:val="0"/>
          <w:bCs/>
          <w:sz w:val="32"/>
          <w:szCs w:val="32"/>
        </w:rPr>
        <w:t>，决算数小于预算数的主要原因是</w:t>
      </w:r>
      <w:r w:rsidR="00572DEA">
        <w:rPr>
          <w:rStyle w:val="a7"/>
          <w:rFonts w:ascii="仿宋" w:eastAsia="仿宋" w:hAnsi="仿宋" w:hint="eastAsia"/>
          <w:b w:val="0"/>
          <w:bCs/>
          <w:sz w:val="32"/>
          <w:szCs w:val="32"/>
        </w:rPr>
        <w:t>按实际人员支付</w:t>
      </w:r>
      <w:r w:rsidR="00B645C5">
        <w:rPr>
          <w:rStyle w:val="a7"/>
          <w:rFonts w:ascii="仿宋" w:eastAsia="仿宋" w:hAnsi="仿宋" w:hint="eastAsia"/>
          <w:b w:val="0"/>
          <w:bCs/>
          <w:sz w:val="32"/>
          <w:szCs w:val="32"/>
        </w:rPr>
        <w:t>。</w:t>
      </w:r>
    </w:p>
    <w:p w:rsidR="00DA5F8C" w:rsidRDefault="009D1C46">
      <w:pPr>
        <w:spacing w:line="600" w:lineRule="exact"/>
        <w:ind w:firstLineChars="200" w:firstLine="643"/>
        <w:rPr>
          <w:rFonts w:ascii="仿宋" w:eastAsia="仿宋" w:hAnsi="仿宋"/>
          <w:b/>
          <w:sz w:val="32"/>
          <w:szCs w:val="32"/>
        </w:rPr>
      </w:pPr>
      <w:r w:rsidRPr="004F6D08">
        <w:rPr>
          <w:rStyle w:val="a7"/>
          <w:rFonts w:ascii="仿宋_GB2312" w:eastAsia="仿宋_GB2312" w:hint="eastAsia"/>
          <w:bCs/>
          <w:sz w:val="32"/>
          <w:szCs w:val="32"/>
        </w:rPr>
        <w:t>8</w:t>
      </w:r>
      <w:r w:rsidR="00B645C5" w:rsidRPr="004F6D08">
        <w:rPr>
          <w:rStyle w:val="a7"/>
          <w:rFonts w:ascii="仿宋_GB2312" w:eastAsia="仿宋_GB2312"/>
          <w:bCs/>
          <w:sz w:val="32"/>
          <w:szCs w:val="32"/>
        </w:rPr>
        <w:t>.</w:t>
      </w:r>
      <w:r w:rsidR="00B645C5" w:rsidRPr="004F6D08">
        <w:rPr>
          <w:rStyle w:val="a7"/>
          <w:rFonts w:ascii="仿宋_GB2312" w:eastAsia="仿宋_GB2312" w:hint="eastAsia"/>
          <w:bCs/>
          <w:sz w:val="32"/>
          <w:szCs w:val="32"/>
        </w:rPr>
        <w:t xml:space="preserve"> 社会保障和就业支出（类）</w:t>
      </w:r>
      <w:r w:rsidR="00A91E45" w:rsidRPr="004F6D08">
        <w:rPr>
          <w:rStyle w:val="a7"/>
          <w:rFonts w:ascii="仿宋_GB2312" w:eastAsia="仿宋_GB2312" w:hint="eastAsia"/>
          <w:bCs/>
          <w:sz w:val="32"/>
          <w:szCs w:val="32"/>
        </w:rPr>
        <w:t>行政事业单位养老支出</w:t>
      </w:r>
      <w:r w:rsidR="00B645C5" w:rsidRPr="004F6D08">
        <w:rPr>
          <w:rStyle w:val="a7"/>
          <w:rFonts w:ascii="仿宋_GB2312" w:eastAsia="仿宋_GB2312" w:hint="eastAsia"/>
          <w:bCs/>
          <w:sz w:val="32"/>
          <w:szCs w:val="32"/>
        </w:rPr>
        <w:t>（款）机关事业单位基本养老保险缴费支出（项）</w:t>
      </w:r>
      <w:r w:rsidR="00B645C5" w:rsidRPr="004F6D08">
        <w:rPr>
          <w:rStyle w:val="a7"/>
          <w:rFonts w:ascii="仿宋_GB2312" w:eastAsia="仿宋_GB2312"/>
          <w:bCs/>
          <w:sz w:val="32"/>
          <w:szCs w:val="32"/>
        </w:rPr>
        <w:t>:</w:t>
      </w:r>
      <w:r w:rsidR="00B645C5">
        <w:rPr>
          <w:rStyle w:val="a7"/>
          <w:rFonts w:ascii="仿宋" w:eastAsia="仿宋" w:hAnsi="仿宋" w:hint="eastAsia"/>
          <w:b w:val="0"/>
          <w:bCs/>
          <w:sz w:val="32"/>
          <w:szCs w:val="32"/>
        </w:rPr>
        <w:t>支出决算为</w:t>
      </w:r>
      <w:r w:rsidR="00BA5D8F">
        <w:rPr>
          <w:rStyle w:val="a7"/>
          <w:rFonts w:ascii="仿宋" w:eastAsia="仿宋" w:hAnsi="仿宋" w:hint="eastAsia"/>
          <w:b w:val="0"/>
          <w:bCs/>
          <w:sz w:val="32"/>
          <w:szCs w:val="32"/>
        </w:rPr>
        <w:t>286.37</w:t>
      </w:r>
      <w:r w:rsidR="00B645C5">
        <w:rPr>
          <w:rStyle w:val="a7"/>
          <w:rFonts w:ascii="仿宋" w:eastAsia="仿宋" w:hAnsi="仿宋" w:hint="eastAsia"/>
          <w:b w:val="0"/>
          <w:bCs/>
          <w:sz w:val="32"/>
          <w:szCs w:val="32"/>
        </w:rPr>
        <w:t>万元，完成预算</w:t>
      </w:r>
      <w:r w:rsidR="00BA5D8F">
        <w:rPr>
          <w:rStyle w:val="a7"/>
          <w:rFonts w:ascii="仿宋" w:eastAsia="仿宋" w:hAnsi="仿宋" w:hint="eastAsia"/>
          <w:b w:val="0"/>
          <w:bCs/>
          <w:sz w:val="32"/>
          <w:szCs w:val="32"/>
        </w:rPr>
        <w:t>98.81</w:t>
      </w:r>
      <w:r w:rsidR="00B645C5">
        <w:rPr>
          <w:rStyle w:val="a7"/>
          <w:rFonts w:ascii="仿宋" w:eastAsia="仿宋" w:hAnsi="仿宋"/>
          <w:b w:val="0"/>
          <w:bCs/>
          <w:sz w:val="32"/>
          <w:szCs w:val="32"/>
        </w:rPr>
        <w:t>%</w:t>
      </w:r>
      <w:r w:rsidR="00B645C5">
        <w:rPr>
          <w:rStyle w:val="a7"/>
          <w:rFonts w:ascii="仿宋" w:eastAsia="仿宋" w:hAnsi="仿宋" w:hint="eastAsia"/>
          <w:b w:val="0"/>
          <w:bCs/>
          <w:sz w:val="32"/>
          <w:szCs w:val="32"/>
        </w:rPr>
        <w:t>，决算数小于预算数的主要原因是</w:t>
      </w:r>
      <w:r w:rsidR="00572DEA">
        <w:rPr>
          <w:rStyle w:val="a7"/>
          <w:rFonts w:ascii="仿宋" w:eastAsia="仿宋" w:hAnsi="仿宋" w:hint="eastAsia"/>
          <w:b w:val="0"/>
          <w:bCs/>
          <w:sz w:val="32"/>
          <w:szCs w:val="32"/>
        </w:rPr>
        <w:t>按实际人员支付</w:t>
      </w:r>
      <w:r w:rsidR="00B645C5">
        <w:rPr>
          <w:rStyle w:val="a7"/>
          <w:rFonts w:ascii="仿宋" w:eastAsia="仿宋" w:hAnsi="仿宋" w:hint="eastAsia"/>
          <w:b w:val="0"/>
          <w:bCs/>
          <w:sz w:val="32"/>
          <w:szCs w:val="32"/>
        </w:rPr>
        <w:t>。</w:t>
      </w:r>
    </w:p>
    <w:p w:rsidR="00B645C5" w:rsidRDefault="009D1C46" w:rsidP="00B645C5">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9</w:t>
      </w:r>
      <w:r w:rsidR="00B645C5" w:rsidRPr="002F3B95">
        <w:rPr>
          <w:rStyle w:val="a7"/>
          <w:rFonts w:ascii="仿宋" w:eastAsia="仿宋" w:hAnsi="仿宋" w:hint="eastAsia"/>
          <w:bCs/>
          <w:sz w:val="32"/>
          <w:szCs w:val="32"/>
        </w:rPr>
        <w:t>.社会保障和就业支出（类）</w:t>
      </w:r>
      <w:r w:rsidR="00A91E45" w:rsidRPr="00A91E45">
        <w:rPr>
          <w:rStyle w:val="a7"/>
          <w:rFonts w:ascii="仿宋" w:eastAsia="仿宋" w:hAnsi="仿宋" w:hint="eastAsia"/>
          <w:bCs/>
          <w:sz w:val="32"/>
          <w:szCs w:val="32"/>
        </w:rPr>
        <w:t>行政事业单位养老支出</w:t>
      </w:r>
      <w:r w:rsidR="00B645C5" w:rsidRPr="002F3B95">
        <w:rPr>
          <w:rStyle w:val="a7"/>
          <w:rFonts w:ascii="仿宋" w:eastAsia="仿宋" w:hAnsi="仿宋" w:hint="eastAsia"/>
          <w:bCs/>
          <w:sz w:val="32"/>
          <w:szCs w:val="32"/>
        </w:rPr>
        <w:t>（款）机关事业单位职业年金缴费支出（项）</w:t>
      </w:r>
      <w:r w:rsidR="00B645C5">
        <w:rPr>
          <w:rStyle w:val="a7"/>
          <w:rFonts w:ascii="仿宋" w:eastAsia="仿宋" w:hAnsi="仿宋"/>
          <w:bCs/>
          <w:sz w:val="32"/>
          <w:szCs w:val="32"/>
        </w:rPr>
        <w:t>:</w:t>
      </w:r>
      <w:r w:rsidR="00B645C5">
        <w:rPr>
          <w:rStyle w:val="a7"/>
          <w:rFonts w:ascii="仿宋" w:eastAsia="仿宋" w:hAnsi="仿宋" w:hint="eastAsia"/>
          <w:b w:val="0"/>
          <w:bCs/>
          <w:sz w:val="32"/>
          <w:szCs w:val="32"/>
        </w:rPr>
        <w:t>支出决算为</w:t>
      </w:r>
      <w:r w:rsidR="000074A8">
        <w:rPr>
          <w:rStyle w:val="a7"/>
          <w:rFonts w:ascii="仿宋" w:eastAsia="仿宋" w:hAnsi="仿宋" w:hint="eastAsia"/>
          <w:b w:val="0"/>
          <w:bCs/>
          <w:sz w:val="32"/>
          <w:szCs w:val="32"/>
        </w:rPr>
        <w:t>55.14</w:t>
      </w:r>
      <w:r w:rsidR="00B645C5">
        <w:rPr>
          <w:rStyle w:val="a7"/>
          <w:rFonts w:ascii="仿宋" w:eastAsia="仿宋" w:hAnsi="仿宋" w:hint="eastAsia"/>
          <w:b w:val="0"/>
          <w:bCs/>
          <w:sz w:val="32"/>
          <w:szCs w:val="32"/>
        </w:rPr>
        <w:t>万元，完成预算</w:t>
      </w:r>
      <w:r w:rsidR="000074A8">
        <w:rPr>
          <w:rStyle w:val="a7"/>
          <w:rFonts w:ascii="仿宋" w:eastAsia="仿宋" w:hAnsi="仿宋" w:hint="eastAsia"/>
          <w:b w:val="0"/>
          <w:bCs/>
          <w:sz w:val="32"/>
          <w:szCs w:val="32"/>
        </w:rPr>
        <w:t>98.29</w:t>
      </w:r>
      <w:r w:rsidR="00B645C5">
        <w:rPr>
          <w:rStyle w:val="a7"/>
          <w:rFonts w:ascii="仿宋" w:eastAsia="仿宋" w:hAnsi="仿宋"/>
          <w:b w:val="0"/>
          <w:bCs/>
          <w:sz w:val="32"/>
          <w:szCs w:val="32"/>
        </w:rPr>
        <w:t>%</w:t>
      </w:r>
      <w:r w:rsidR="00B645C5">
        <w:rPr>
          <w:rStyle w:val="a7"/>
          <w:rFonts w:ascii="仿宋" w:eastAsia="仿宋" w:hAnsi="仿宋" w:hint="eastAsia"/>
          <w:b w:val="0"/>
          <w:bCs/>
          <w:sz w:val="32"/>
          <w:szCs w:val="32"/>
        </w:rPr>
        <w:t>，决算数小于预算数的主要原因是</w:t>
      </w:r>
      <w:r w:rsidR="00572DEA">
        <w:rPr>
          <w:rStyle w:val="a7"/>
          <w:rFonts w:ascii="仿宋" w:eastAsia="仿宋" w:hAnsi="仿宋" w:hint="eastAsia"/>
          <w:b w:val="0"/>
          <w:bCs/>
          <w:sz w:val="32"/>
          <w:szCs w:val="32"/>
        </w:rPr>
        <w:t>按实际人员支付</w:t>
      </w:r>
      <w:r w:rsidR="00B645C5">
        <w:rPr>
          <w:rStyle w:val="a7"/>
          <w:rFonts w:ascii="仿宋" w:eastAsia="仿宋" w:hAnsi="仿宋" w:hint="eastAsia"/>
          <w:b w:val="0"/>
          <w:bCs/>
          <w:sz w:val="32"/>
          <w:szCs w:val="32"/>
        </w:rPr>
        <w:t>。</w:t>
      </w:r>
    </w:p>
    <w:p w:rsidR="00CF4616" w:rsidRDefault="009D1C46" w:rsidP="00CF4616">
      <w:pPr>
        <w:spacing w:line="600" w:lineRule="exact"/>
        <w:ind w:firstLineChars="200" w:firstLine="643"/>
        <w:rPr>
          <w:rFonts w:ascii="仿宋" w:eastAsia="仿宋" w:hAnsi="仿宋"/>
          <w:b/>
          <w:sz w:val="32"/>
          <w:szCs w:val="32"/>
        </w:rPr>
      </w:pPr>
      <w:r w:rsidRPr="004F6D08">
        <w:rPr>
          <w:rStyle w:val="a7"/>
          <w:rFonts w:ascii="仿宋_GB2312" w:eastAsia="仿宋_GB2312" w:hint="eastAsia"/>
          <w:bCs/>
          <w:sz w:val="32"/>
          <w:szCs w:val="32"/>
        </w:rPr>
        <w:t>10</w:t>
      </w:r>
      <w:r w:rsidR="00CF4616" w:rsidRPr="004F6D08">
        <w:rPr>
          <w:rStyle w:val="a7"/>
          <w:rFonts w:ascii="仿宋_GB2312" w:eastAsia="仿宋_GB2312" w:hint="eastAsia"/>
          <w:bCs/>
          <w:sz w:val="32"/>
          <w:szCs w:val="32"/>
        </w:rPr>
        <w:t>.社会保障和就业支出（类）抚恤（款）死亡抚恤（项）</w:t>
      </w:r>
      <w:r w:rsidR="00CF4616" w:rsidRPr="004F6D08">
        <w:rPr>
          <w:rStyle w:val="a7"/>
          <w:rFonts w:ascii="仿宋_GB2312" w:eastAsia="仿宋_GB2312"/>
          <w:bCs/>
          <w:sz w:val="32"/>
          <w:szCs w:val="32"/>
        </w:rPr>
        <w:t>:</w:t>
      </w:r>
      <w:r w:rsidR="00CF4616">
        <w:rPr>
          <w:rStyle w:val="a7"/>
          <w:rFonts w:ascii="仿宋" w:eastAsia="仿宋" w:hAnsi="仿宋" w:hint="eastAsia"/>
          <w:b w:val="0"/>
          <w:bCs/>
          <w:sz w:val="32"/>
          <w:szCs w:val="32"/>
        </w:rPr>
        <w:t>支出决算为19.67万元，完成预算100</w:t>
      </w:r>
      <w:r w:rsidR="00CF4616">
        <w:rPr>
          <w:rStyle w:val="a7"/>
          <w:rFonts w:ascii="仿宋" w:eastAsia="仿宋" w:hAnsi="仿宋"/>
          <w:b w:val="0"/>
          <w:bCs/>
          <w:sz w:val="32"/>
          <w:szCs w:val="32"/>
        </w:rPr>
        <w:t>%</w:t>
      </w:r>
      <w:r w:rsidR="00CF4616">
        <w:rPr>
          <w:rStyle w:val="a7"/>
          <w:rFonts w:ascii="仿宋" w:eastAsia="仿宋" w:hAnsi="仿宋" w:hint="eastAsia"/>
          <w:b w:val="0"/>
          <w:bCs/>
          <w:sz w:val="32"/>
          <w:szCs w:val="32"/>
        </w:rPr>
        <w:t>。</w:t>
      </w:r>
    </w:p>
    <w:p w:rsidR="00CF4616" w:rsidRDefault="009D1C46" w:rsidP="00CF4616">
      <w:pPr>
        <w:spacing w:line="600" w:lineRule="exact"/>
        <w:ind w:firstLineChars="200" w:firstLine="643"/>
        <w:rPr>
          <w:rFonts w:ascii="仿宋" w:eastAsia="仿宋" w:hAnsi="仿宋"/>
          <w:b/>
          <w:sz w:val="32"/>
          <w:szCs w:val="32"/>
        </w:rPr>
      </w:pPr>
      <w:r w:rsidRPr="004F6D08">
        <w:rPr>
          <w:rStyle w:val="a7"/>
          <w:rFonts w:ascii="仿宋_GB2312" w:eastAsia="仿宋_GB2312" w:hint="eastAsia"/>
          <w:bCs/>
          <w:sz w:val="32"/>
          <w:szCs w:val="32"/>
        </w:rPr>
        <w:t>11</w:t>
      </w:r>
      <w:r w:rsidR="00B645C5" w:rsidRPr="004F6D08">
        <w:rPr>
          <w:rStyle w:val="a7"/>
          <w:rFonts w:ascii="仿宋_GB2312" w:eastAsia="仿宋_GB2312" w:hint="eastAsia"/>
          <w:bCs/>
          <w:sz w:val="32"/>
          <w:szCs w:val="32"/>
        </w:rPr>
        <w:t>. 卫生健康支出（类）行政事业单位医疗（款）行政单位医疗（项）</w:t>
      </w:r>
      <w:r w:rsidR="00B645C5" w:rsidRPr="004F6D08">
        <w:rPr>
          <w:rStyle w:val="a7"/>
          <w:rFonts w:ascii="仿宋_GB2312" w:eastAsia="仿宋_GB2312"/>
          <w:bCs/>
          <w:sz w:val="32"/>
          <w:szCs w:val="32"/>
        </w:rPr>
        <w:t>:</w:t>
      </w:r>
      <w:r w:rsidR="00B645C5">
        <w:rPr>
          <w:rStyle w:val="a7"/>
          <w:rFonts w:ascii="仿宋" w:eastAsia="仿宋" w:hAnsi="仿宋" w:hint="eastAsia"/>
          <w:b w:val="0"/>
          <w:bCs/>
          <w:sz w:val="32"/>
          <w:szCs w:val="32"/>
        </w:rPr>
        <w:t>支出决算为</w:t>
      </w:r>
      <w:r w:rsidR="00CF4616">
        <w:rPr>
          <w:rStyle w:val="a7"/>
          <w:rFonts w:ascii="仿宋" w:eastAsia="仿宋" w:hAnsi="仿宋" w:hint="eastAsia"/>
          <w:b w:val="0"/>
          <w:bCs/>
          <w:sz w:val="32"/>
          <w:szCs w:val="32"/>
        </w:rPr>
        <w:t>203.66</w:t>
      </w:r>
      <w:r w:rsidR="00B645C5">
        <w:rPr>
          <w:rStyle w:val="a7"/>
          <w:rFonts w:ascii="仿宋" w:eastAsia="仿宋" w:hAnsi="仿宋" w:hint="eastAsia"/>
          <w:b w:val="0"/>
          <w:bCs/>
          <w:sz w:val="32"/>
          <w:szCs w:val="32"/>
        </w:rPr>
        <w:t>万元，完成预算</w:t>
      </w:r>
      <w:r w:rsidR="00CF4616">
        <w:rPr>
          <w:rStyle w:val="a7"/>
          <w:rFonts w:ascii="仿宋" w:eastAsia="仿宋" w:hAnsi="仿宋" w:hint="eastAsia"/>
          <w:b w:val="0"/>
          <w:bCs/>
          <w:sz w:val="32"/>
          <w:szCs w:val="32"/>
        </w:rPr>
        <w:t>99.96</w:t>
      </w:r>
      <w:r w:rsidR="00B645C5">
        <w:rPr>
          <w:rStyle w:val="a7"/>
          <w:rFonts w:ascii="仿宋" w:eastAsia="仿宋" w:hAnsi="仿宋"/>
          <w:b w:val="0"/>
          <w:bCs/>
          <w:sz w:val="32"/>
          <w:szCs w:val="32"/>
        </w:rPr>
        <w:t>%</w:t>
      </w:r>
      <w:r w:rsidR="00B645C5">
        <w:rPr>
          <w:rStyle w:val="a7"/>
          <w:rFonts w:ascii="仿宋" w:eastAsia="仿宋" w:hAnsi="仿宋" w:hint="eastAsia"/>
          <w:b w:val="0"/>
          <w:bCs/>
          <w:sz w:val="32"/>
          <w:szCs w:val="32"/>
        </w:rPr>
        <w:t>。</w:t>
      </w:r>
      <w:r w:rsidR="00CF4616">
        <w:rPr>
          <w:rStyle w:val="a7"/>
          <w:rFonts w:ascii="仿宋" w:eastAsia="仿宋" w:hAnsi="仿宋" w:hint="eastAsia"/>
          <w:b w:val="0"/>
          <w:bCs/>
          <w:sz w:val="32"/>
          <w:szCs w:val="32"/>
        </w:rPr>
        <w:t>决算数小于预算数的主要原因是按实际人员支付。</w:t>
      </w:r>
    </w:p>
    <w:p w:rsidR="00B645C5" w:rsidRDefault="009D1C46" w:rsidP="00606FE7">
      <w:pPr>
        <w:pStyle w:val="a0"/>
        <w:spacing w:before="72" w:line="600" w:lineRule="exact"/>
        <w:ind w:firstLineChars="200" w:firstLine="643"/>
        <w:rPr>
          <w:rStyle w:val="a7"/>
          <w:rFonts w:ascii="仿宋" w:eastAsia="仿宋" w:hAnsi="仿宋"/>
          <w:b w:val="0"/>
          <w:bCs/>
          <w:sz w:val="32"/>
          <w:szCs w:val="32"/>
        </w:rPr>
      </w:pPr>
      <w:r>
        <w:rPr>
          <w:rStyle w:val="a7"/>
          <w:rFonts w:hint="eastAsia"/>
          <w:bCs/>
          <w:kern w:val="2"/>
          <w:sz w:val="32"/>
          <w:szCs w:val="32"/>
        </w:rPr>
        <w:t>12</w:t>
      </w:r>
      <w:r w:rsidR="00B645C5" w:rsidRPr="002F3B95">
        <w:rPr>
          <w:rStyle w:val="a7"/>
          <w:rFonts w:hint="eastAsia"/>
          <w:bCs/>
          <w:kern w:val="2"/>
          <w:sz w:val="32"/>
          <w:szCs w:val="32"/>
        </w:rPr>
        <w:t>. 卫生健康支出（类）行政事业单位医疗（款）事业单位医疗（项）</w:t>
      </w:r>
      <w:r w:rsidR="00B645C5" w:rsidRPr="002F3B95">
        <w:rPr>
          <w:rStyle w:val="a7"/>
          <w:bCs/>
          <w:kern w:val="2"/>
          <w:sz w:val="32"/>
          <w:szCs w:val="32"/>
        </w:rPr>
        <w:t>:</w:t>
      </w:r>
      <w:r w:rsidR="00B645C5">
        <w:rPr>
          <w:rStyle w:val="a7"/>
          <w:rFonts w:ascii="仿宋" w:eastAsia="仿宋" w:hAnsi="仿宋" w:hint="eastAsia"/>
          <w:b w:val="0"/>
          <w:bCs/>
          <w:sz w:val="32"/>
          <w:szCs w:val="32"/>
        </w:rPr>
        <w:t>支出决算为</w:t>
      </w:r>
      <w:r w:rsidR="006F25F8" w:rsidRPr="006F25F8">
        <w:rPr>
          <w:rStyle w:val="a7"/>
          <w:rFonts w:ascii="仿宋" w:eastAsia="仿宋" w:hAnsi="仿宋"/>
          <w:b w:val="0"/>
          <w:bCs/>
          <w:sz w:val="32"/>
          <w:szCs w:val="32"/>
        </w:rPr>
        <w:t>6.</w:t>
      </w:r>
      <w:r w:rsidR="00CF4616">
        <w:rPr>
          <w:rStyle w:val="a7"/>
          <w:rFonts w:ascii="仿宋" w:eastAsia="仿宋" w:hAnsi="仿宋" w:hint="eastAsia"/>
          <w:b w:val="0"/>
          <w:bCs/>
          <w:sz w:val="32"/>
          <w:szCs w:val="32"/>
        </w:rPr>
        <w:t>47</w:t>
      </w:r>
      <w:r w:rsidR="00B645C5">
        <w:rPr>
          <w:rStyle w:val="a7"/>
          <w:rFonts w:ascii="仿宋" w:eastAsia="仿宋" w:hAnsi="仿宋" w:hint="eastAsia"/>
          <w:b w:val="0"/>
          <w:bCs/>
          <w:sz w:val="32"/>
          <w:szCs w:val="32"/>
        </w:rPr>
        <w:t>万元，完成预算</w:t>
      </w:r>
      <w:r w:rsidR="00CF4616">
        <w:rPr>
          <w:rStyle w:val="a7"/>
          <w:rFonts w:ascii="仿宋" w:eastAsia="仿宋" w:hAnsi="仿宋" w:hint="eastAsia"/>
          <w:b w:val="0"/>
          <w:bCs/>
          <w:sz w:val="32"/>
          <w:szCs w:val="32"/>
        </w:rPr>
        <w:t>100</w:t>
      </w:r>
      <w:r w:rsidR="00B645C5">
        <w:rPr>
          <w:rStyle w:val="a7"/>
          <w:rFonts w:ascii="仿宋" w:eastAsia="仿宋" w:hAnsi="仿宋"/>
          <w:b w:val="0"/>
          <w:bCs/>
          <w:sz w:val="32"/>
          <w:szCs w:val="32"/>
        </w:rPr>
        <w:t>%</w:t>
      </w:r>
      <w:r w:rsidR="00B645C5">
        <w:rPr>
          <w:rStyle w:val="a7"/>
          <w:rFonts w:ascii="仿宋" w:eastAsia="仿宋" w:hAnsi="仿宋" w:hint="eastAsia"/>
          <w:b w:val="0"/>
          <w:bCs/>
          <w:sz w:val="32"/>
          <w:szCs w:val="32"/>
        </w:rPr>
        <w:t>。</w:t>
      </w:r>
    </w:p>
    <w:p w:rsidR="00B645C5" w:rsidRDefault="00B645C5" w:rsidP="00606FE7">
      <w:pPr>
        <w:pStyle w:val="a0"/>
        <w:spacing w:before="72" w:line="600" w:lineRule="exact"/>
        <w:ind w:firstLineChars="200" w:firstLine="643"/>
        <w:rPr>
          <w:rStyle w:val="a7"/>
          <w:rFonts w:ascii="仿宋" w:eastAsia="仿宋" w:hAnsi="仿宋"/>
          <w:b w:val="0"/>
          <w:bCs/>
          <w:sz w:val="32"/>
          <w:szCs w:val="32"/>
        </w:rPr>
      </w:pPr>
      <w:r w:rsidRPr="002F3B95">
        <w:rPr>
          <w:rStyle w:val="a7"/>
          <w:rFonts w:hint="eastAsia"/>
          <w:bCs/>
          <w:kern w:val="2"/>
          <w:sz w:val="32"/>
          <w:szCs w:val="32"/>
        </w:rPr>
        <w:t>1</w:t>
      </w:r>
      <w:r w:rsidR="009D1C46">
        <w:rPr>
          <w:rStyle w:val="a7"/>
          <w:rFonts w:hint="eastAsia"/>
          <w:bCs/>
          <w:kern w:val="2"/>
          <w:sz w:val="32"/>
          <w:szCs w:val="32"/>
        </w:rPr>
        <w:t>3</w:t>
      </w:r>
      <w:r w:rsidRPr="002F3B95">
        <w:rPr>
          <w:rStyle w:val="a7"/>
          <w:rFonts w:hint="eastAsia"/>
          <w:bCs/>
          <w:kern w:val="2"/>
          <w:sz w:val="32"/>
          <w:szCs w:val="32"/>
        </w:rPr>
        <w:t>. 卫生健康支出（类）行政事业单位医疗（款）公务员医疗补助（项）</w:t>
      </w:r>
      <w:r w:rsidRPr="002F3B95">
        <w:rPr>
          <w:rStyle w:val="a7"/>
          <w:bCs/>
          <w:kern w:val="2"/>
          <w:sz w:val="32"/>
          <w:szCs w:val="32"/>
        </w:rPr>
        <w:t>:</w:t>
      </w:r>
      <w:r>
        <w:rPr>
          <w:rStyle w:val="a7"/>
          <w:rFonts w:ascii="仿宋" w:eastAsia="仿宋" w:hAnsi="仿宋" w:hint="eastAsia"/>
          <w:b w:val="0"/>
          <w:bCs/>
          <w:sz w:val="32"/>
          <w:szCs w:val="32"/>
        </w:rPr>
        <w:t>支出决算为</w:t>
      </w:r>
      <w:r w:rsidR="00CF4616">
        <w:rPr>
          <w:rStyle w:val="a7"/>
          <w:rFonts w:ascii="仿宋" w:eastAsia="仿宋" w:hAnsi="仿宋" w:hint="eastAsia"/>
          <w:b w:val="0"/>
          <w:bCs/>
          <w:sz w:val="32"/>
          <w:szCs w:val="32"/>
        </w:rPr>
        <w:t>29.43</w:t>
      </w:r>
      <w:r>
        <w:rPr>
          <w:rStyle w:val="a7"/>
          <w:rFonts w:ascii="仿宋" w:eastAsia="仿宋" w:hAnsi="仿宋" w:hint="eastAsia"/>
          <w:b w:val="0"/>
          <w:bCs/>
          <w:sz w:val="32"/>
          <w:szCs w:val="32"/>
        </w:rPr>
        <w:t>万元，完成预算</w:t>
      </w:r>
      <w:r w:rsidR="00CF4616">
        <w:rPr>
          <w:rStyle w:val="a7"/>
          <w:rFonts w:ascii="仿宋" w:eastAsia="仿宋" w:hAnsi="仿宋" w:hint="eastAsia"/>
          <w:b w:val="0"/>
          <w:bCs/>
          <w:sz w:val="32"/>
          <w:szCs w:val="32"/>
        </w:rPr>
        <w:t>95.80</w:t>
      </w:r>
      <w:r>
        <w:rPr>
          <w:rStyle w:val="a7"/>
          <w:rFonts w:ascii="仿宋" w:eastAsia="仿宋" w:hAnsi="仿宋"/>
          <w:b w:val="0"/>
          <w:bCs/>
          <w:sz w:val="32"/>
          <w:szCs w:val="32"/>
        </w:rPr>
        <w:t>%</w:t>
      </w:r>
      <w:r w:rsidR="00CF4616">
        <w:rPr>
          <w:rStyle w:val="a7"/>
          <w:rFonts w:ascii="仿宋" w:eastAsia="仿宋" w:hAnsi="仿宋" w:hint="eastAsia"/>
          <w:b w:val="0"/>
          <w:bCs/>
          <w:sz w:val="32"/>
          <w:szCs w:val="32"/>
        </w:rPr>
        <w:t>，</w:t>
      </w:r>
      <w:r w:rsidR="00AC4DCA">
        <w:rPr>
          <w:rStyle w:val="a7"/>
          <w:rFonts w:ascii="仿宋" w:eastAsia="仿宋" w:hAnsi="仿宋" w:hint="eastAsia"/>
          <w:b w:val="0"/>
          <w:bCs/>
          <w:sz w:val="32"/>
          <w:szCs w:val="32"/>
        </w:rPr>
        <w:t>决算数小于预算数的主要原因是按实际人员支付。</w:t>
      </w:r>
    </w:p>
    <w:p w:rsidR="00B645C5" w:rsidRDefault="00B645C5" w:rsidP="00606FE7">
      <w:pPr>
        <w:pStyle w:val="a0"/>
        <w:spacing w:before="72" w:line="600" w:lineRule="exact"/>
        <w:ind w:firstLineChars="200" w:firstLine="643"/>
        <w:rPr>
          <w:rStyle w:val="a7"/>
          <w:rFonts w:ascii="仿宋" w:eastAsia="仿宋" w:hAnsi="仿宋"/>
          <w:b w:val="0"/>
          <w:bCs/>
          <w:sz w:val="32"/>
          <w:szCs w:val="32"/>
        </w:rPr>
      </w:pPr>
      <w:r w:rsidRPr="002F3B95">
        <w:rPr>
          <w:rStyle w:val="a7"/>
          <w:rFonts w:hint="eastAsia"/>
          <w:bCs/>
          <w:kern w:val="2"/>
          <w:sz w:val="32"/>
          <w:szCs w:val="32"/>
        </w:rPr>
        <w:lastRenderedPageBreak/>
        <w:t>1</w:t>
      </w:r>
      <w:r w:rsidR="009D1C46">
        <w:rPr>
          <w:rStyle w:val="a7"/>
          <w:rFonts w:hint="eastAsia"/>
          <w:bCs/>
          <w:kern w:val="2"/>
          <w:sz w:val="32"/>
          <w:szCs w:val="32"/>
        </w:rPr>
        <w:t>4</w:t>
      </w:r>
      <w:r w:rsidRPr="002F3B95">
        <w:rPr>
          <w:rStyle w:val="a7"/>
          <w:rFonts w:hint="eastAsia"/>
          <w:bCs/>
          <w:kern w:val="2"/>
          <w:sz w:val="32"/>
          <w:szCs w:val="32"/>
        </w:rPr>
        <w:t>. 住房保障支出（类）住房改革支出（款）住房公积金（项）</w:t>
      </w:r>
      <w:r w:rsidRPr="002F3B95">
        <w:rPr>
          <w:rStyle w:val="a7"/>
          <w:bCs/>
          <w:kern w:val="2"/>
          <w:sz w:val="32"/>
          <w:szCs w:val="32"/>
        </w:rPr>
        <w:t>:</w:t>
      </w:r>
      <w:r>
        <w:rPr>
          <w:rStyle w:val="a7"/>
          <w:rFonts w:ascii="仿宋" w:eastAsia="仿宋" w:hAnsi="仿宋" w:hint="eastAsia"/>
          <w:b w:val="0"/>
          <w:bCs/>
          <w:sz w:val="32"/>
          <w:szCs w:val="32"/>
        </w:rPr>
        <w:t>支出决算为</w:t>
      </w:r>
      <w:r w:rsidR="00AC4DCA">
        <w:rPr>
          <w:rStyle w:val="a7"/>
          <w:rFonts w:ascii="仿宋" w:eastAsia="仿宋" w:hAnsi="仿宋" w:hint="eastAsia"/>
          <w:b w:val="0"/>
          <w:bCs/>
          <w:sz w:val="32"/>
          <w:szCs w:val="32"/>
        </w:rPr>
        <w:t>256.81</w:t>
      </w:r>
      <w:r>
        <w:rPr>
          <w:rStyle w:val="a7"/>
          <w:rFonts w:ascii="仿宋" w:eastAsia="仿宋" w:hAnsi="仿宋" w:hint="eastAsia"/>
          <w:b w:val="0"/>
          <w:bCs/>
          <w:sz w:val="32"/>
          <w:szCs w:val="32"/>
        </w:rPr>
        <w:t>万元，完成预算</w:t>
      </w:r>
      <w:r w:rsidR="00AC4DCA">
        <w:rPr>
          <w:rStyle w:val="a7"/>
          <w:rFonts w:ascii="仿宋" w:eastAsia="仿宋" w:hAnsi="仿宋" w:hint="eastAsia"/>
          <w:b w:val="0"/>
          <w:bCs/>
          <w:sz w:val="32"/>
          <w:szCs w:val="32"/>
        </w:rPr>
        <w:t>94.54</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00572DEA">
        <w:rPr>
          <w:rStyle w:val="a7"/>
          <w:rFonts w:ascii="仿宋" w:eastAsia="仿宋" w:hAnsi="仿宋" w:hint="eastAsia"/>
          <w:b w:val="0"/>
          <w:bCs/>
          <w:sz w:val="32"/>
          <w:szCs w:val="32"/>
        </w:rPr>
        <w:t>按实际人员支付</w:t>
      </w:r>
      <w:r>
        <w:rPr>
          <w:rStyle w:val="a7"/>
          <w:rFonts w:ascii="仿宋" w:eastAsia="仿宋" w:hAnsi="仿宋" w:hint="eastAsia"/>
          <w:b w:val="0"/>
          <w:bCs/>
          <w:sz w:val="32"/>
          <w:szCs w:val="32"/>
        </w:rPr>
        <w:t>。</w:t>
      </w:r>
    </w:p>
    <w:p w:rsidR="00B645C5" w:rsidRDefault="00B645C5" w:rsidP="00606FE7">
      <w:pPr>
        <w:pStyle w:val="a0"/>
        <w:spacing w:before="72" w:line="600" w:lineRule="exact"/>
        <w:ind w:firstLineChars="200" w:firstLine="643"/>
        <w:rPr>
          <w:rStyle w:val="a7"/>
          <w:rFonts w:ascii="仿宋" w:eastAsia="仿宋" w:hAnsi="仿宋"/>
          <w:b w:val="0"/>
          <w:bCs/>
          <w:sz w:val="32"/>
          <w:szCs w:val="32"/>
        </w:rPr>
      </w:pPr>
      <w:r w:rsidRPr="00D240CC">
        <w:rPr>
          <w:rStyle w:val="a7"/>
          <w:rFonts w:hint="eastAsia"/>
          <w:color w:val="000000"/>
          <w:sz w:val="32"/>
          <w:szCs w:val="32"/>
        </w:rPr>
        <w:t>1</w:t>
      </w:r>
      <w:r w:rsidR="009D1C46">
        <w:rPr>
          <w:rStyle w:val="a7"/>
          <w:rFonts w:hint="eastAsia"/>
          <w:color w:val="000000"/>
          <w:sz w:val="32"/>
          <w:szCs w:val="32"/>
        </w:rPr>
        <w:t>5</w:t>
      </w:r>
      <w:r w:rsidRPr="00D240CC">
        <w:rPr>
          <w:rStyle w:val="a7"/>
          <w:rFonts w:hint="eastAsia"/>
          <w:color w:val="000000"/>
          <w:sz w:val="32"/>
          <w:szCs w:val="32"/>
        </w:rPr>
        <w:t>.</w:t>
      </w:r>
      <w:r w:rsidRPr="00D240CC">
        <w:rPr>
          <w:rFonts w:hint="eastAsia"/>
        </w:rPr>
        <w:t xml:space="preserve"> </w:t>
      </w:r>
      <w:r w:rsidRPr="00D240CC">
        <w:rPr>
          <w:rFonts w:hint="eastAsia"/>
          <w:b/>
          <w:color w:val="000000" w:themeColor="text1"/>
          <w:sz w:val="32"/>
          <w:szCs w:val="32"/>
        </w:rPr>
        <w:t>住房保障支出</w:t>
      </w:r>
      <w:r w:rsidRPr="00D240CC">
        <w:rPr>
          <w:rStyle w:val="a7"/>
          <w:rFonts w:hint="eastAsia"/>
          <w:color w:val="000000"/>
          <w:sz w:val="32"/>
          <w:szCs w:val="32"/>
        </w:rPr>
        <w:t>（类）住房改革支出（款）购房补贴（项）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AC4DCA">
        <w:rPr>
          <w:rStyle w:val="a7"/>
          <w:rFonts w:ascii="仿宋" w:eastAsia="仿宋" w:hAnsi="仿宋" w:hint="eastAsia"/>
          <w:b w:val="0"/>
          <w:bCs/>
          <w:sz w:val="32"/>
          <w:szCs w:val="32"/>
        </w:rPr>
        <w:t>206.10</w:t>
      </w:r>
      <w:r>
        <w:rPr>
          <w:rStyle w:val="a7"/>
          <w:rFonts w:ascii="仿宋" w:eastAsia="仿宋" w:hAnsi="仿宋" w:hint="eastAsia"/>
          <w:b w:val="0"/>
          <w:bCs/>
          <w:sz w:val="32"/>
          <w:szCs w:val="32"/>
        </w:rPr>
        <w:t>万元，完成预算</w:t>
      </w:r>
      <w:r w:rsidR="00AC4DCA">
        <w:rPr>
          <w:rStyle w:val="a7"/>
          <w:rFonts w:ascii="仿宋" w:eastAsia="仿宋" w:hAnsi="仿宋" w:hint="eastAsia"/>
          <w:b w:val="0"/>
          <w:bCs/>
          <w:sz w:val="32"/>
          <w:szCs w:val="32"/>
        </w:rPr>
        <w:t>94.99</w:t>
      </w:r>
      <w:r>
        <w:rPr>
          <w:rStyle w:val="a7"/>
          <w:rFonts w:ascii="仿宋" w:eastAsia="仿宋" w:hAnsi="仿宋"/>
          <w:b w:val="0"/>
          <w:bCs/>
          <w:sz w:val="32"/>
          <w:szCs w:val="32"/>
        </w:rPr>
        <w:t>%</w:t>
      </w:r>
      <w:r>
        <w:rPr>
          <w:rStyle w:val="a7"/>
          <w:rFonts w:ascii="仿宋" w:eastAsia="仿宋" w:hAnsi="仿宋" w:hint="eastAsia"/>
          <w:b w:val="0"/>
          <w:bCs/>
          <w:sz w:val="32"/>
          <w:szCs w:val="32"/>
        </w:rPr>
        <w:t>，决算数小于预算数的主要原因是</w:t>
      </w:r>
      <w:r w:rsidR="00572DEA">
        <w:rPr>
          <w:rStyle w:val="a7"/>
          <w:rFonts w:ascii="仿宋" w:eastAsia="仿宋" w:hAnsi="仿宋" w:hint="eastAsia"/>
          <w:b w:val="0"/>
          <w:bCs/>
          <w:sz w:val="32"/>
          <w:szCs w:val="32"/>
        </w:rPr>
        <w:t>按实际人员支付</w:t>
      </w:r>
      <w:r>
        <w:rPr>
          <w:rStyle w:val="a7"/>
          <w:rFonts w:ascii="仿宋" w:eastAsia="仿宋" w:hAnsi="仿宋" w:hint="eastAsia"/>
          <w:b w:val="0"/>
          <w:bCs/>
          <w:sz w:val="32"/>
          <w:szCs w:val="32"/>
        </w:rPr>
        <w:t>。</w:t>
      </w:r>
    </w:p>
    <w:p w:rsidR="001500D7" w:rsidRDefault="00B645C5" w:rsidP="001500D7">
      <w:pPr>
        <w:pStyle w:val="a0"/>
        <w:spacing w:before="72" w:line="600" w:lineRule="exact"/>
        <w:ind w:firstLineChars="200" w:firstLine="643"/>
        <w:rPr>
          <w:rStyle w:val="a7"/>
          <w:rFonts w:ascii="仿宋" w:eastAsia="仿宋" w:hAnsi="仿宋"/>
          <w:b w:val="0"/>
          <w:bCs/>
          <w:sz w:val="32"/>
          <w:szCs w:val="32"/>
        </w:rPr>
      </w:pPr>
      <w:r w:rsidRPr="00D240CC">
        <w:rPr>
          <w:rStyle w:val="a7"/>
          <w:rFonts w:hint="eastAsia"/>
          <w:color w:val="000000"/>
          <w:sz w:val="32"/>
          <w:szCs w:val="32"/>
        </w:rPr>
        <w:t>1</w:t>
      </w:r>
      <w:r w:rsidR="009D1C46">
        <w:rPr>
          <w:rStyle w:val="a7"/>
          <w:rFonts w:hint="eastAsia"/>
          <w:color w:val="000000"/>
          <w:sz w:val="32"/>
          <w:szCs w:val="32"/>
        </w:rPr>
        <w:t>6</w:t>
      </w:r>
      <w:r w:rsidRPr="00D240CC">
        <w:rPr>
          <w:rStyle w:val="a7"/>
          <w:rFonts w:hint="eastAsia"/>
          <w:color w:val="000000"/>
          <w:sz w:val="32"/>
          <w:szCs w:val="32"/>
        </w:rPr>
        <w:t>.</w:t>
      </w:r>
      <w:r w:rsidRPr="00D240CC">
        <w:rPr>
          <w:rFonts w:hint="eastAsia"/>
        </w:rPr>
        <w:t xml:space="preserve"> </w:t>
      </w:r>
      <w:r w:rsidR="001500D7">
        <w:rPr>
          <w:rFonts w:hint="eastAsia"/>
          <w:b/>
          <w:sz w:val="32"/>
          <w:szCs w:val="32"/>
        </w:rPr>
        <w:t>灾害防治及应急管理支出</w:t>
      </w:r>
      <w:r w:rsidR="001500D7" w:rsidRPr="00D240CC">
        <w:rPr>
          <w:rFonts w:hint="eastAsia"/>
          <w:b/>
          <w:sz w:val="32"/>
          <w:szCs w:val="32"/>
        </w:rPr>
        <w:t>（类）</w:t>
      </w:r>
      <w:r w:rsidR="001500D7">
        <w:rPr>
          <w:rStyle w:val="a7"/>
          <w:rFonts w:hint="eastAsia"/>
          <w:color w:val="000000"/>
          <w:sz w:val="32"/>
          <w:szCs w:val="32"/>
        </w:rPr>
        <w:t>应急管理事务</w:t>
      </w:r>
      <w:r w:rsidRPr="00D240CC">
        <w:rPr>
          <w:rStyle w:val="a7"/>
          <w:rFonts w:hint="eastAsia"/>
          <w:color w:val="000000"/>
          <w:sz w:val="32"/>
          <w:szCs w:val="32"/>
        </w:rPr>
        <w:t>（款）</w:t>
      </w:r>
      <w:r w:rsidR="00E16600">
        <w:rPr>
          <w:rStyle w:val="a7"/>
          <w:rFonts w:hint="eastAsia"/>
          <w:color w:val="000000"/>
          <w:sz w:val="32"/>
          <w:szCs w:val="32"/>
        </w:rPr>
        <w:t>其他</w:t>
      </w:r>
      <w:r w:rsidR="001500D7">
        <w:rPr>
          <w:rStyle w:val="a7"/>
          <w:rFonts w:hint="eastAsia"/>
          <w:color w:val="000000"/>
          <w:sz w:val="32"/>
          <w:szCs w:val="32"/>
        </w:rPr>
        <w:t>应急管理</w:t>
      </w:r>
      <w:r w:rsidR="00E16600">
        <w:rPr>
          <w:rStyle w:val="a7"/>
          <w:rFonts w:hint="eastAsia"/>
          <w:color w:val="000000"/>
          <w:sz w:val="32"/>
          <w:szCs w:val="32"/>
        </w:rPr>
        <w:t>支出</w:t>
      </w:r>
      <w:r w:rsidRPr="00D240CC">
        <w:rPr>
          <w:rStyle w:val="a7"/>
          <w:rFonts w:hint="eastAsia"/>
          <w:color w:val="000000"/>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1500D7">
        <w:rPr>
          <w:rStyle w:val="a7"/>
          <w:rFonts w:ascii="仿宋" w:eastAsia="仿宋" w:hAnsi="仿宋" w:hint="eastAsia"/>
          <w:b w:val="0"/>
          <w:bCs/>
          <w:sz w:val="32"/>
          <w:szCs w:val="32"/>
        </w:rPr>
        <w:t>0.93</w:t>
      </w:r>
      <w:r>
        <w:rPr>
          <w:rStyle w:val="a7"/>
          <w:rFonts w:ascii="仿宋" w:eastAsia="仿宋" w:hAnsi="仿宋" w:hint="eastAsia"/>
          <w:b w:val="0"/>
          <w:bCs/>
          <w:sz w:val="32"/>
          <w:szCs w:val="32"/>
        </w:rPr>
        <w:t>万元，完成预算</w:t>
      </w:r>
      <w:r w:rsidR="001500D7">
        <w:rPr>
          <w:rStyle w:val="a7"/>
          <w:rFonts w:ascii="仿宋" w:eastAsia="仿宋" w:hAnsi="仿宋" w:hint="eastAsia"/>
          <w:b w:val="0"/>
          <w:bCs/>
          <w:sz w:val="32"/>
          <w:szCs w:val="32"/>
        </w:rPr>
        <w:t>11.62</w:t>
      </w:r>
      <w:r>
        <w:rPr>
          <w:rStyle w:val="a7"/>
          <w:rFonts w:ascii="仿宋" w:eastAsia="仿宋" w:hAnsi="仿宋"/>
          <w:b w:val="0"/>
          <w:bCs/>
          <w:sz w:val="32"/>
          <w:szCs w:val="32"/>
        </w:rPr>
        <w:t>%</w:t>
      </w:r>
      <w:r w:rsidR="001500D7">
        <w:rPr>
          <w:rStyle w:val="a7"/>
          <w:rFonts w:ascii="仿宋" w:eastAsia="仿宋" w:hAnsi="仿宋" w:hint="eastAsia"/>
          <w:b w:val="0"/>
          <w:bCs/>
          <w:sz w:val="32"/>
          <w:szCs w:val="32"/>
        </w:rPr>
        <w:t>，决算数小于预算数的主要原因是按实际支付。</w:t>
      </w:r>
    </w:p>
    <w:p w:rsidR="00DA5F8C" w:rsidRDefault="00B645C5">
      <w:pPr>
        <w:tabs>
          <w:tab w:val="right" w:pos="8306"/>
        </w:tabs>
        <w:spacing w:line="600" w:lineRule="exact"/>
        <w:ind w:firstLine="640"/>
        <w:outlineLvl w:val="1"/>
        <w:rPr>
          <w:rStyle w:val="2Char"/>
        </w:rPr>
      </w:pPr>
      <w:bookmarkStart w:id="38" w:name="_Toc15396608"/>
      <w:bookmarkStart w:id="39"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8"/>
      <w:bookmarkEnd w:id="39"/>
      <w:r>
        <w:rPr>
          <w:rStyle w:val="2Char"/>
          <w:rFonts w:ascii="黑体" w:eastAsia="黑体" w:hAnsi="黑体"/>
          <w:b w:val="0"/>
        </w:rPr>
        <w:tab/>
      </w:r>
    </w:p>
    <w:p w:rsidR="00DA5F8C" w:rsidRDefault="00B645C5">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w:t>
      </w:r>
      <w:r w:rsidR="00C83FC7">
        <w:rPr>
          <w:rFonts w:ascii="仿宋" w:eastAsia="仿宋" w:hAnsi="仿宋" w:hint="eastAsia"/>
          <w:sz w:val="32"/>
          <w:szCs w:val="32"/>
        </w:rPr>
        <w:t>2</w:t>
      </w:r>
      <w:r>
        <w:rPr>
          <w:rFonts w:ascii="仿宋" w:eastAsia="仿宋" w:hAnsi="仿宋" w:hint="eastAsia"/>
          <w:sz w:val="32"/>
          <w:szCs w:val="32"/>
        </w:rPr>
        <w:t>年一般公共预算财政拨款基本支出</w:t>
      </w:r>
      <w:r w:rsidR="0021199F">
        <w:rPr>
          <w:rFonts w:ascii="仿宋" w:eastAsia="仿宋" w:hAnsi="仿宋" w:hint="eastAsia"/>
          <w:sz w:val="32"/>
          <w:szCs w:val="32"/>
        </w:rPr>
        <w:t>4655.26</w:t>
      </w:r>
      <w:r>
        <w:rPr>
          <w:rFonts w:ascii="仿宋" w:eastAsia="仿宋" w:hAnsi="仿宋" w:hint="eastAsia"/>
          <w:sz w:val="32"/>
          <w:szCs w:val="32"/>
        </w:rPr>
        <w:t>万元，其中：</w:t>
      </w:r>
    </w:p>
    <w:p w:rsidR="00DA5F8C" w:rsidRDefault="00B645C5">
      <w:pPr>
        <w:spacing w:line="600" w:lineRule="exact"/>
        <w:ind w:firstLine="645"/>
        <w:rPr>
          <w:rFonts w:ascii="仿宋" w:eastAsia="仿宋" w:hAnsi="仿宋"/>
          <w:sz w:val="32"/>
          <w:szCs w:val="32"/>
        </w:rPr>
      </w:pPr>
      <w:r>
        <w:rPr>
          <w:rFonts w:ascii="仿宋" w:eastAsia="仿宋" w:hAnsi="仿宋" w:hint="eastAsia"/>
          <w:sz w:val="32"/>
          <w:szCs w:val="32"/>
        </w:rPr>
        <w:t>人员经费</w:t>
      </w:r>
      <w:r w:rsidR="0021199F">
        <w:rPr>
          <w:rFonts w:ascii="仿宋" w:eastAsia="仿宋" w:hAnsi="仿宋" w:hint="eastAsia"/>
          <w:sz w:val="32"/>
          <w:szCs w:val="32"/>
        </w:rPr>
        <w:t>3853.57</w:t>
      </w:r>
      <w:r>
        <w:rPr>
          <w:rFonts w:ascii="仿宋" w:eastAsia="仿宋" w:hAnsi="仿宋" w:hint="eastAsia"/>
          <w:sz w:val="32"/>
          <w:szCs w:val="32"/>
        </w:rPr>
        <w:t>万元，主要包括：基本工资、津贴补贴、奖金、绩效工资、机关事业单位基本养老保险缴费、职业年金缴费、</w:t>
      </w:r>
      <w:r w:rsidR="00AB5E54" w:rsidRPr="00AB5E54">
        <w:rPr>
          <w:rFonts w:ascii="仿宋" w:eastAsia="仿宋" w:hAnsi="仿宋" w:hint="eastAsia"/>
          <w:sz w:val="32"/>
          <w:szCs w:val="32"/>
        </w:rPr>
        <w:t>职工基本医疗保险缴费</w:t>
      </w:r>
      <w:r w:rsidR="00AB5E54">
        <w:rPr>
          <w:rFonts w:ascii="仿宋" w:eastAsia="仿宋" w:hAnsi="仿宋" w:hint="eastAsia"/>
          <w:sz w:val="32"/>
          <w:szCs w:val="32"/>
        </w:rPr>
        <w:t>、</w:t>
      </w:r>
      <w:r w:rsidR="00AB5E54" w:rsidRPr="00AB5E54">
        <w:rPr>
          <w:rFonts w:ascii="仿宋" w:eastAsia="仿宋" w:hAnsi="仿宋" w:hint="eastAsia"/>
          <w:sz w:val="32"/>
          <w:szCs w:val="32"/>
        </w:rPr>
        <w:t>公务员医疗补助缴费</w:t>
      </w:r>
      <w:r w:rsidR="00AB5E54">
        <w:rPr>
          <w:rFonts w:ascii="仿宋" w:eastAsia="仿宋" w:hAnsi="仿宋" w:hint="eastAsia"/>
          <w:sz w:val="32"/>
          <w:szCs w:val="32"/>
        </w:rPr>
        <w:t>、</w:t>
      </w:r>
      <w:r w:rsidR="00AB5E54" w:rsidRPr="00AB5E54">
        <w:rPr>
          <w:rFonts w:ascii="仿宋" w:eastAsia="仿宋" w:hAnsi="仿宋" w:hint="eastAsia"/>
          <w:sz w:val="32"/>
          <w:szCs w:val="32"/>
        </w:rPr>
        <w:t>其他社会保障缴费</w:t>
      </w:r>
      <w:r w:rsidR="00AB5E54">
        <w:rPr>
          <w:rFonts w:ascii="仿宋" w:eastAsia="仿宋" w:hAnsi="仿宋" w:hint="eastAsia"/>
          <w:sz w:val="32"/>
          <w:szCs w:val="32"/>
        </w:rPr>
        <w:t>、</w:t>
      </w:r>
      <w:r>
        <w:rPr>
          <w:rFonts w:ascii="仿宋" w:eastAsia="仿宋" w:hAnsi="仿宋" w:hint="eastAsia"/>
          <w:sz w:val="32"/>
          <w:szCs w:val="32"/>
        </w:rPr>
        <w:t>其他工资福利支出、奖励金、住房公积金、其他个人和家庭的补助支出等。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21199F">
        <w:rPr>
          <w:rFonts w:ascii="仿宋" w:eastAsia="仿宋" w:hAnsi="仿宋" w:hint="eastAsia"/>
          <w:sz w:val="32"/>
          <w:szCs w:val="32"/>
        </w:rPr>
        <w:t>801.69</w:t>
      </w:r>
      <w:r>
        <w:rPr>
          <w:rFonts w:ascii="仿宋" w:eastAsia="仿宋" w:hAnsi="仿宋" w:hint="eastAsia"/>
          <w:sz w:val="32"/>
          <w:szCs w:val="32"/>
        </w:rPr>
        <w:t>万元，主要包括：办公费、印刷费、</w:t>
      </w:r>
      <w:r w:rsidR="00AB5E54">
        <w:rPr>
          <w:rFonts w:ascii="仿宋" w:eastAsia="仿宋" w:hAnsi="仿宋" w:hint="eastAsia"/>
          <w:sz w:val="32"/>
          <w:szCs w:val="32"/>
        </w:rPr>
        <w:t>手续费、水费、电费、邮电费、物业管理费、差旅费</w:t>
      </w:r>
      <w:r>
        <w:rPr>
          <w:rFonts w:ascii="仿宋" w:eastAsia="仿宋" w:hAnsi="仿宋" w:hint="eastAsia"/>
          <w:sz w:val="32"/>
          <w:szCs w:val="32"/>
        </w:rPr>
        <w:t>、维修（护）费、租赁费、会议费、培训费、公务接待费、劳务费、工会经费、福利费、公务用车运行维护费、其他交通费、</w:t>
      </w:r>
      <w:r w:rsidR="00C62631">
        <w:rPr>
          <w:rFonts w:ascii="仿宋" w:eastAsia="仿宋" w:hAnsi="仿宋" w:hint="eastAsia"/>
          <w:sz w:val="32"/>
          <w:szCs w:val="32"/>
        </w:rPr>
        <w:t>其他商品和服务支出</w:t>
      </w:r>
      <w:r>
        <w:rPr>
          <w:rFonts w:ascii="仿宋" w:eastAsia="仿宋" w:hAnsi="仿宋" w:hint="eastAsia"/>
          <w:sz w:val="32"/>
          <w:szCs w:val="32"/>
        </w:rPr>
        <w:t>等。</w:t>
      </w:r>
    </w:p>
    <w:p w:rsidR="00DA5F8C" w:rsidRDefault="00B645C5">
      <w:pPr>
        <w:spacing w:line="600" w:lineRule="exact"/>
        <w:ind w:firstLine="640"/>
        <w:outlineLvl w:val="1"/>
        <w:rPr>
          <w:rStyle w:val="2Char"/>
          <w:rFonts w:ascii="黑体" w:eastAsia="黑体" w:hAnsi="黑体"/>
          <w:b w:val="0"/>
        </w:rPr>
      </w:pPr>
      <w:bookmarkStart w:id="40" w:name="_Toc15396609"/>
      <w:bookmarkStart w:id="41"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0"/>
      <w:bookmarkEnd w:id="41"/>
    </w:p>
    <w:p w:rsidR="00DA5F8C" w:rsidRDefault="00B645C5">
      <w:pPr>
        <w:spacing w:line="600" w:lineRule="exact"/>
        <w:ind w:firstLine="640"/>
        <w:outlineLvl w:val="2"/>
        <w:rPr>
          <w:rFonts w:ascii="仿宋" w:eastAsia="仿宋" w:hAnsi="仿宋"/>
          <w:b/>
          <w:sz w:val="32"/>
          <w:szCs w:val="32"/>
        </w:rPr>
      </w:pPr>
      <w:bookmarkStart w:id="42" w:name="_Toc15377216"/>
      <w:r>
        <w:rPr>
          <w:rFonts w:ascii="仿宋" w:eastAsia="仿宋" w:hAnsi="仿宋" w:hint="eastAsia"/>
          <w:b/>
          <w:sz w:val="32"/>
          <w:szCs w:val="32"/>
        </w:rPr>
        <w:lastRenderedPageBreak/>
        <w:t>（一）“三公”经费财政拨款支出决算总体情况说明</w:t>
      </w:r>
      <w:bookmarkEnd w:id="42"/>
    </w:p>
    <w:p w:rsidR="00DA5F8C" w:rsidRDefault="00B645C5" w:rsidP="00CC7477">
      <w:pPr>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w:t>
      </w:r>
      <w:r w:rsidR="006208F9">
        <w:rPr>
          <w:rFonts w:ascii="仿宋" w:eastAsia="仿宋" w:hAnsi="仿宋" w:hint="eastAsia"/>
          <w:sz w:val="32"/>
          <w:szCs w:val="32"/>
        </w:rPr>
        <w:t>2</w:t>
      </w:r>
      <w:r>
        <w:rPr>
          <w:rFonts w:ascii="仿宋" w:eastAsia="仿宋" w:hAnsi="仿宋" w:hint="eastAsia"/>
          <w:sz w:val="32"/>
          <w:szCs w:val="32"/>
        </w:rPr>
        <w:t>年“三公”经费财政拨款支出决算为</w:t>
      </w:r>
      <w:r w:rsidR="00D24AF6">
        <w:rPr>
          <w:rFonts w:ascii="仿宋" w:eastAsia="仿宋" w:hAnsi="仿宋" w:hint="eastAsia"/>
          <w:sz w:val="32"/>
          <w:szCs w:val="32"/>
        </w:rPr>
        <w:t>81.97</w:t>
      </w:r>
      <w:r>
        <w:rPr>
          <w:rFonts w:ascii="仿宋" w:eastAsia="仿宋" w:hAnsi="仿宋" w:hint="eastAsia"/>
          <w:sz w:val="32"/>
          <w:szCs w:val="32"/>
        </w:rPr>
        <w:t>万元，完成预算</w:t>
      </w:r>
      <w:r w:rsidR="00D24AF6">
        <w:rPr>
          <w:rFonts w:ascii="仿宋" w:eastAsia="仿宋" w:hAnsi="仿宋" w:hint="eastAsia"/>
          <w:sz w:val="32"/>
          <w:szCs w:val="32"/>
        </w:rPr>
        <w:t>84.92</w:t>
      </w:r>
      <w:r>
        <w:rPr>
          <w:rFonts w:ascii="仿宋" w:eastAsia="仿宋" w:hAnsi="仿宋"/>
          <w:sz w:val="32"/>
          <w:szCs w:val="32"/>
        </w:rPr>
        <w:t>%</w:t>
      </w:r>
      <w:r>
        <w:rPr>
          <w:rFonts w:ascii="仿宋" w:eastAsia="仿宋" w:hAnsi="仿宋" w:hint="eastAsia"/>
          <w:sz w:val="32"/>
          <w:szCs w:val="32"/>
        </w:rPr>
        <w:t>，决算数小于预算数的主要原因是</w:t>
      </w:r>
      <w:r w:rsidR="002143E0">
        <w:rPr>
          <w:rFonts w:ascii="仿宋" w:eastAsia="仿宋" w:hAnsi="仿宋" w:hint="eastAsia"/>
          <w:sz w:val="32"/>
          <w:szCs w:val="32"/>
        </w:rPr>
        <w:t>坚持厉行节约，</w:t>
      </w:r>
      <w:r w:rsidR="00CC7477" w:rsidRPr="00CC7477">
        <w:rPr>
          <w:rFonts w:ascii="仿宋" w:eastAsia="仿宋" w:hAnsi="仿宋" w:hint="eastAsia"/>
          <w:sz w:val="32"/>
          <w:szCs w:val="32"/>
        </w:rPr>
        <w:t>持续强化“三公”经费管理。</w:t>
      </w:r>
    </w:p>
    <w:p w:rsidR="00DA5F8C" w:rsidRDefault="00B645C5">
      <w:pPr>
        <w:spacing w:line="600" w:lineRule="exact"/>
        <w:ind w:firstLine="640"/>
        <w:outlineLvl w:val="2"/>
        <w:rPr>
          <w:rFonts w:ascii="仿宋" w:eastAsia="仿宋" w:hAnsi="仿宋"/>
          <w:b/>
          <w:sz w:val="32"/>
          <w:szCs w:val="32"/>
        </w:rPr>
      </w:pPr>
      <w:bookmarkStart w:id="43" w:name="_Toc15377217"/>
      <w:r>
        <w:rPr>
          <w:rFonts w:ascii="仿宋" w:eastAsia="仿宋" w:hAnsi="仿宋" w:hint="eastAsia"/>
          <w:b/>
          <w:sz w:val="32"/>
          <w:szCs w:val="32"/>
        </w:rPr>
        <w:t>（二）“三公”经费财政拨款支出决算具体情况说明</w:t>
      </w:r>
      <w:bookmarkEnd w:id="43"/>
    </w:p>
    <w:p w:rsidR="00DA5F8C" w:rsidRDefault="00B645C5">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w:t>
      </w:r>
      <w:r w:rsidR="006208F9">
        <w:rPr>
          <w:rFonts w:ascii="仿宋" w:eastAsia="仿宋" w:hAnsi="仿宋" w:hint="eastAsia"/>
          <w:sz w:val="32"/>
          <w:szCs w:val="32"/>
        </w:rPr>
        <w:t>2</w:t>
      </w:r>
      <w:r>
        <w:rPr>
          <w:rFonts w:ascii="仿宋" w:eastAsia="仿宋" w:hAnsi="仿宋" w:hint="eastAsia"/>
          <w:sz w:val="32"/>
          <w:szCs w:val="32"/>
        </w:rPr>
        <w:t>年“三公”经费财政拨款支出决算中，因公出国（境）费支出决算</w:t>
      </w:r>
      <w:r w:rsidR="006F573C">
        <w:rPr>
          <w:rFonts w:ascii="仿宋" w:eastAsia="仿宋" w:hAnsi="仿宋" w:hint="eastAsia"/>
          <w:sz w:val="32"/>
          <w:szCs w:val="32"/>
        </w:rPr>
        <w:t>0</w:t>
      </w:r>
      <w:r>
        <w:rPr>
          <w:rFonts w:ascii="仿宋" w:eastAsia="仿宋" w:hAnsi="仿宋" w:hint="eastAsia"/>
          <w:sz w:val="32"/>
          <w:szCs w:val="32"/>
        </w:rPr>
        <w:t>万元，占</w:t>
      </w:r>
      <w:r w:rsidR="006F573C">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D24AF6">
        <w:rPr>
          <w:rFonts w:ascii="仿宋" w:eastAsia="仿宋" w:hAnsi="仿宋" w:hint="eastAsia"/>
          <w:sz w:val="32"/>
          <w:szCs w:val="32"/>
        </w:rPr>
        <w:t>81.35</w:t>
      </w:r>
      <w:r>
        <w:rPr>
          <w:rFonts w:ascii="仿宋" w:eastAsia="仿宋" w:hAnsi="仿宋" w:hint="eastAsia"/>
          <w:sz w:val="32"/>
          <w:szCs w:val="32"/>
        </w:rPr>
        <w:t>万元，占</w:t>
      </w:r>
      <w:r w:rsidR="00BF120C">
        <w:rPr>
          <w:rFonts w:ascii="仿宋" w:eastAsia="仿宋" w:hAnsi="仿宋" w:hint="eastAsia"/>
          <w:sz w:val="32"/>
          <w:szCs w:val="32"/>
        </w:rPr>
        <w:t>99.</w:t>
      </w:r>
      <w:r w:rsidR="00D24AF6">
        <w:rPr>
          <w:rFonts w:ascii="仿宋" w:eastAsia="仿宋" w:hAnsi="仿宋" w:hint="eastAsia"/>
          <w:sz w:val="32"/>
          <w:szCs w:val="32"/>
        </w:rPr>
        <w:t>24</w:t>
      </w:r>
      <w:r>
        <w:rPr>
          <w:rFonts w:ascii="仿宋" w:eastAsia="仿宋" w:hAnsi="仿宋"/>
          <w:sz w:val="32"/>
          <w:szCs w:val="32"/>
        </w:rPr>
        <w:t>%</w:t>
      </w:r>
      <w:r>
        <w:rPr>
          <w:rFonts w:ascii="仿宋" w:eastAsia="仿宋" w:hAnsi="仿宋" w:hint="eastAsia"/>
          <w:sz w:val="32"/>
          <w:szCs w:val="32"/>
        </w:rPr>
        <w:t>；公务接待费支出决算</w:t>
      </w:r>
      <w:r w:rsidR="00BF120C">
        <w:rPr>
          <w:rFonts w:ascii="仿宋" w:eastAsia="仿宋" w:hAnsi="仿宋" w:hint="eastAsia"/>
          <w:sz w:val="32"/>
          <w:szCs w:val="32"/>
        </w:rPr>
        <w:t>0.</w:t>
      </w:r>
      <w:r w:rsidR="00D24AF6">
        <w:rPr>
          <w:rFonts w:ascii="仿宋" w:eastAsia="仿宋" w:hAnsi="仿宋" w:hint="eastAsia"/>
          <w:sz w:val="32"/>
          <w:szCs w:val="32"/>
        </w:rPr>
        <w:t>62</w:t>
      </w:r>
      <w:r>
        <w:rPr>
          <w:rFonts w:ascii="仿宋" w:eastAsia="仿宋" w:hAnsi="仿宋" w:hint="eastAsia"/>
          <w:sz w:val="32"/>
          <w:szCs w:val="32"/>
        </w:rPr>
        <w:t>万元，占</w:t>
      </w:r>
      <w:r w:rsidR="00BF120C">
        <w:rPr>
          <w:rFonts w:ascii="仿宋" w:eastAsia="仿宋" w:hAnsi="仿宋" w:hint="eastAsia"/>
          <w:sz w:val="32"/>
          <w:szCs w:val="32"/>
        </w:rPr>
        <w:t>0.</w:t>
      </w:r>
      <w:r w:rsidR="00D24AF6">
        <w:rPr>
          <w:rFonts w:ascii="仿宋" w:eastAsia="仿宋" w:hAnsi="仿宋" w:hint="eastAsia"/>
          <w:sz w:val="32"/>
          <w:szCs w:val="32"/>
        </w:rPr>
        <w:t>76</w:t>
      </w:r>
      <w:r>
        <w:rPr>
          <w:rFonts w:ascii="仿宋" w:eastAsia="仿宋" w:hAnsi="仿宋"/>
          <w:sz w:val="32"/>
          <w:szCs w:val="32"/>
        </w:rPr>
        <w:t>%</w:t>
      </w:r>
      <w:r>
        <w:rPr>
          <w:rFonts w:ascii="仿宋" w:eastAsia="仿宋" w:hAnsi="仿宋" w:hint="eastAsia"/>
          <w:sz w:val="32"/>
          <w:szCs w:val="32"/>
        </w:rPr>
        <w:t>。具体情况如下：</w:t>
      </w:r>
    </w:p>
    <w:p w:rsidR="006F573C" w:rsidRPr="006F573C" w:rsidRDefault="00D77586" w:rsidP="000352EB">
      <w:pPr>
        <w:pStyle w:val="a0"/>
        <w:spacing w:before="72"/>
      </w:pPr>
      <w:r w:rsidRPr="00D77586">
        <w:rPr>
          <w:noProof/>
        </w:rPr>
        <w:drawing>
          <wp:inline distT="0" distB="0" distL="0" distR="0">
            <wp:extent cx="3736975" cy="2186305"/>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5F8C" w:rsidRDefault="00B645C5">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DA5F8C" w:rsidRDefault="00B645C5">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D77586" w:rsidRPr="00D24AF6">
        <w:rPr>
          <w:rFonts w:ascii="仿宋" w:eastAsia="仿宋" w:hAnsi="仿宋" w:hint="eastAsia"/>
          <w:sz w:val="32"/>
          <w:szCs w:val="32"/>
        </w:rPr>
        <w:t>0</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D77586">
        <w:rPr>
          <w:rStyle w:val="a7"/>
          <w:rFonts w:ascii="仿宋" w:eastAsia="仿宋" w:hAnsi="仿宋" w:hint="eastAsia"/>
          <w:b w:val="0"/>
          <w:bCs/>
          <w:sz w:val="32"/>
          <w:szCs w:val="32"/>
        </w:rPr>
        <w:t>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全年安排因公出国（境）团组</w:t>
      </w:r>
      <w:r w:rsidR="00D77586" w:rsidRPr="00D24AF6">
        <w:rPr>
          <w:rFonts w:ascii="仿宋" w:eastAsia="仿宋" w:hAnsi="仿宋" w:hint="eastAsia"/>
          <w:sz w:val="32"/>
          <w:szCs w:val="32"/>
        </w:rPr>
        <w:t>0</w:t>
      </w:r>
      <w:r>
        <w:rPr>
          <w:rFonts w:ascii="仿宋_GB2312" w:eastAsia="仿宋_GB2312" w:hint="eastAsia"/>
          <w:sz w:val="32"/>
          <w:szCs w:val="32"/>
        </w:rPr>
        <w:t>次，出国（境）</w:t>
      </w:r>
      <w:r w:rsidR="00D77586" w:rsidRPr="00D24AF6">
        <w:rPr>
          <w:rFonts w:ascii="仿宋" w:eastAsia="仿宋" w:hAnsi="仿宋" w:hint="eastAsia"/>
          <w:sz w:val="32"/>
          <w:szCs w:val="32"/>
        </w:rPr>
        <w:t>0</w:t>
      </w:r>
      <w:r>
        <w:rPr>
          <w:rFonts w:ascii="仿宋_GB2312" w:eastAsia="仿宋_GB2312" w:hint="eastAsia"/>
          <w:sz w:val="32"/>
          <w:szCs w:val="32"/>
        </w:rPr>
        <w:t>人。因公出国（境）支出决算</w:t>
      </w:r>
      <w:r w:rsidR="00BF120C">
        <w:rPr>
          <w:rFonts w:ascii="仿宋_GB2312" w:eastAsia="仿宋_GB2312" w:hint="eastAsia"/>
          <w:sz w:val="32"/>
          <w:szCs w:val="32"/>
        </w:rPr>
        <w:t xml:space="preserve"> 与</w:t>
      </w:r>
      <w:r w:rsidR="00BF120C" w:rsidRPr="00D24AF6">
        <w:rPr>
          <w:rFonts w:ascii="仿宋" w:eastAsia="仿宋" w:hAnsi="仿宋" w:hint="eastAsia"/>
          <w:sz w:val="32"/>
          <w:szCs w:val="32"/>
        </w:rPr>
        <w:t>202</w:t>
      </w:r>
      <w:r w:rsidR="006208F9" w:rsidRPr="00D24AF6">
        <w:rPr>
          <w:rFonts w:ascii="仿宋" w:eastAsia="仿宋" w:hAnsi="仿宋" w:hint="eastAsia"/>
          <w:sz w:val="32"/>
          <w:szCs w:val="32"/>
        </w:rPr>
        <w:t>1</w:t>
      </w:r>
      <w:r w:rsidR="00BF120C">
        <w:rPr>
          <w:rFonts w:ascii="仿宋_GB2312" w:eastAsia="仿宋_GB2312" w:hint="eastAsia"/>
          <w:sz w:val="32"/>
          <w:szCs w:val="32"/>
        </w:rPr>
        <w:t>年持平</w:t>
      </w:r>
      <w:r w:rsidR="00D77586">
        <w:rPr>
          <w:rFonts w:ascii="仿宋_GB2312" w:eastAsia="仿宋_GB2312" w:hAnsi="Tahoma" w:cs="Tahoma" w:hint="eastAsia"/>
          <w:color w:val="2B2B2B"/>
          <w:kern w:val="0"/>
          <w:sz w:val="32"/>
          <w:szCs w:val="32"/>
        </w:rPr>
        <w:t>。</w:t>
      </w:r>
    </w:p>
    <w:p w:rsidR="009D1C46" w:rsidRDefault="00B645C5" w:rsidP="009659BF">
      <w:pPr>
        <w:spacing w:line="600" w:lineRule="exact"/>
        <w:ind w:firstLine="640"/>
        <w:rPr>
          <w:rFonts w:ascii="仿宋_GB2312" w:eastAsia="仿宋_GB2312" w:hAnsi="Tahoma" w:cs="Tahoma"/>
          <w:kern w:val="0"/>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961AF9">
        <w:rPr>
          <w:rStyle w:val="a7"/>
          <w:rFonts w:ascii="仿宋" w:eastAsia="仿宋" w:hAnsi="仿宋" w:hint="eastAsia"/>
          <w:bCs/>
          <w:sz w:val="32"/>
          <w:szCs w:val="32"/>
        </w:rPr>
        <w:t>81.35</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961AF9">
        <w:rPr>
          <w:rStyle w:val="a7"/>
          <w:rFonts w:ascii="仿宋" w:eastAsia="仿宋" w:hAnsi="仿宋" w:hint="eastAsia"/>
          <w:b w:val="0"/>
          <w:bCs/>
          <w:sz w:val="32"/>
          <w:szCs w:val="32"/>
        </w:rPr>
        <w:t>94.54</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sidR="009659BF">
        <w:rPr>
          <w:rFonts w:ascii="仿宋_GB2312" w:eastAsia="仿宋_GB2312" w:hint="eastAsia"/>
          <w:sz w:val="32"/>
          <w:szCs w:val="32"/>
        </w:rPr>
        <w:t>202</w:t>
      </w:r>
      <w:r w:rsidR="00961AF9">
        <w:rPr>
          <w:rFonts w:ascii="仿宋_GB2312" w:eastAsia="仿宋_GB2312" w:hint="eastAsia"/>
          <w:sz w:val="32"/>
          <w:szCs w:val="32"/>
        </w:rPr>
        <w:t>1</w:t>
      </w:r>
      <w:r>
        <w:rPr>
          <w:rFonts w:ascii="仿宋_GB2312" w:eastAsia="仿宋_GB2312" w:hint="eastAsia"/>
          <w:sz w:val="32"/>
          <w:szCs w:val="32"/>
        </w:rPr>
        <w:t>年</w:t>
      </w:r>
      <w:r w:rsidR="00961AF9">
        <w:rPr>
          <w:rFonts w:ascii="仿宋_GB2312" w:eastAsia="仿宋_GB2312" w:hint="eastAsia"/>
          <w:sz w:val="32"/>
          <w:szCs w:val="32"/>
        </w:rPr>
        <w:t>减少</w:t>
      </w:r>
      <w:r w:rsidR="00961AF9">
        <w:rPr>
          <w:rFonts w:ascii="仿宋_GB2312" w:eastAsia="仿宋_GB2312" w:hAnsi="Tahoma" w:cs="Tahoma" w:hint="eastAsia"/>
          <w:color w:val="2B2B2B"/>
          <w:sz w:val="32"/>
          <w:szCs w:val="32"/>
        </w:rPr>
        <w:t>11.99</w:t>
      </w:r>
      <w:r>
        <w:rPr>
          <w:rFonts w:ascii="仿宋_GB2312" w:eastAsia="仿宋_GB2312" w:hint="eastAsia"/>
          <w:sz w:val="32"/>
          <w:szCs w:val="32"/>
        </w:rPr>
        <w:t>万元，下降</w:t>
      </w:r>
      <w:r w:rsidR="00961AF9">
        <w:rPr>
          <w:rFonts w:ascii="仿宋_GB2312" w:eastAsia="仿宋_GB2312" w:hint="eastAsia"/>
          <w:sz w:val="32"/>
          <w:szCs w:val="32"/>
        </w:rPr>
        <w:t>12.85</w:t>
      </w:r>
      <w:r>
        <w:rPr>
          <w:rFonts w:ascii="仿宋_GB2312" w:eastAsia="仿宋_GB2312"/>
          <w:sz w:val="32"/>
          <w:szCs w:val="32"/>
        </w:rPr>
        <w:t>%</w:t>
      </w:r>
      <w:r>
        <w:rPr>
          <w:rFonts w:ascii="仿宋_GB2312" w:eastAsia="仿宋_GB2312" w:hint="eastAsia"/>
          <w:sz w:val="32"/>
          <w:szCs w:val="32"/>
        </w:rPr>
        <w:t>。主要原因是</w:t>
      </w:r>
      <w:r w:rsidR="00961AF9">
        <w:rPr>
          <w:rFonts w:ascii="仿宋_GB2312" w:eastAsia="仿宋_GB2312" w:hAnsi="Tahoma" w:cs="Tahoma" w:hint="eastAsia"/>
          <w:kern w:val="0"/>
          <w:sz w:val="32"/>
          <w:szCs w:val="32"/>
        </w:rPr>
        <w:t>由于疫情原因，公务用车使用率低</w:t>
      </w:r>
      <w:r w:rsidR="00961AF9" w:rsidRPr="00233EB6">
        <w:rPr>
          <w:rFonts w:ascii="仿宋_GB2312" w:eastAsia="仿宋_GB2312" w:hAnsi="Tahoma" w:cs="Tahoma" w:hint="eastAsia"/>
          <w:kern w:val="0"/>
          <w:sz w:val="32"/>
          <w:szCs w:val="32"/>
        </w:rPr>
        <w:t>，导致经费</w:t>
      </w:r>
      <w:r w:rsidR="00961AF9">
        <w:rPr>
          <w:rFonts w:ascii="仿宋_GB2312" w:eastAsia="仿宋_GB2312" w:hAnsi="Tahoma" w:cs="Tahoma" w:hint="eastAsia"/>
          <w:kern w:val="0"/>
          <w:sz w:val="32"/>
          <w:szCs w:val="32"/>
        </w:rPr>
        <w:t>减少</w:t>
      </w:r>
      <w:r w:rsidR="00961AF9" w:rsidRPr="00233EB6">
        <w:rPr>
          <w:rFonts w:ascii="仿宋_GB2312" w:eastAsia="仿宋_GB2312" w:hAnsi="Tahoma" w:cs="Tahoma" w:hint="eastAsia"/>
          <w:kern w:val="0"/>
          <w:sz w:val="32"/>
          <w:szCs w:val="32"/>
        </w:rPr>
        <w:t>。</w:t>
      </w:r>
    </w:p>
    <w:p w:rsidR="00DA5F8C" w:rsidRDefault="00B645C5" w:rsidP="009659BF">
      <w:pPr>
        <w:spacing w:line="600" w:lineRule="exact"/>
        <w:ind w:firstLine="640"/>
        <w:rPr>
          <w:rFonts w:ascii="仿宋_GB2312" w:eastAsia="仿宋_GB2312"/>
          <w:b/>
          <w:sz w:val="32"/>
          <w:szCs w:val="32"/>
        </w:rPr>
      </w:pPr>
      <w:r>
        <w:rPr>
          <w:rFonts w:ascii="仿宋_GB2312" w:eastAsia="仿宋_GB2312" w:hint="eastAsia"/>
          <w:sz w:val="32"/>
          <w:szCs w:val="32"/>
        </w:rPr>
        <w:lastRenderedPageBreak/>
        <w:t>其中：</w:t>
      </w:r>
      <w:r>
        <w:rPr>
          <w:rFonts w:ascii="仿宋_GB2312" w:eastAsia="仿宋_GB2312" w:hint="eastAsia"/>
          <w:b/>
          <w:sz w:val="32"/>
          <w:szCs w:val="32"/>
        </w:rPr>
        <w:t>公务用车购置支出</w:t>
      </w:r>
      <w:r w:rsidR="002817E9">
        <w:rPr>
          <w:rFonts w:ascii="仿宋_GB2312" w:eastAsia="仿宋_GB2312" w:hint="eastAsia"/>
          <w:sz w:val="32"/>
          <w:szCs w:val="32"/>
        </w:rPr>
        <w:t>0</w:t>
      </w:r>
      <w:r>
        <w:rPr>
          <w:rFonts w:ascii="仿宋_GB2312" w:eastAsia="仿宋_GB2312" w:hint="eastAsia"/>
          <w:sz w:val="32"/>
          <w:szCs w:val="32"/>
        </w:rPr>
        <w:t>万元。全年按规定更新购置公务用车</w:t>
      </w:r>
      <w:r w:rsidR="002817E9">
        <w:rPr>
          <w:rFonts w:ascii="仿宋_GB2312" w:eastAsia="仿宋_GB2312" w:hint="eastAsia"/>
          <w:sz w:val="32"/>
          <w:szCs w:val="32"/>
        </w:rPr>
        <w:t>0</w:t>
      </w:r>
      <w:r>
        <w:rPr>
          <w:rFonts w:ascii="仿宋_GB2312" w:eastAsia="仿宋_GB2312" w:hint="eastAsia"/>
          <w:sz w:val="32"/>
          <w:szCs w:val="32"/>
        </w:rPr>
        <w:t>辆，其中：轿车</w:t>
      </w:r>
      <w:r w:rsidR="002817E9">
        <w:rPr>
          <w:rFonts w:ascii="仿宋_GB2312" w:eastAsia="仿宋_GB2312" w:hint="eastAsia"/>
          <w:sz w:val="32"/>
          <w:szCs w:val="32"/>
        </w:rPr>
        <w:t>0</w:t>
      </w:r>
      <w:r>
        <w:rPr>
          <w:rFonts w:ascii="仿宋_GB2312" w:eastAsia="仿宋_GB2312" w:hint="eastAsia"/>
          <w:sz w:val="32"/>
          <w:szCs w:val="32"/>
        </w:rPr>
        <w:t>辆、金额</w:t>
      </w:r>
      <w:r w:rsidR="002817E9">
        <w:rPr>
          <w:rFonts w:ascii="仿宋_GB2312" w:eastAsia="仿宋_GB2312" w:hint="eastAsia"/>
          <w:sz w:val="32"/>
          <w:szCs w:val="32"/>
        </w:rPr>
        <w:t>0</w:t>
      </w:r>
      <w:r>
        <w:rPr>
          <w:rFonts w:ascii="仿宋_GB2312" w:eastAsia="仿宋_GB2312" w:hint="eastAsia"/>
          <w:sz w:val="32"/>
          <w:szCs w:val="32"/>
        </w:rPr>
        <w:t>万元，越野车</w:t>
      </w:r>
      <w:r w:rsidR="002817E9">
        <w:rPr>
          <w:rFonts w:ascii="仿宋_GB2312" w:eastAsia="仿宋_GB2312" w:hint="eastAsia"/>
          <w:sz w:val="32"/>
          <w:szCs w:val="32"/>
        </w:rPr>
        <w:t>0</w:t>
      </w:r>
      <w:r>
        <w:rPr>
          <w:rFonts w:ascii="仿宋_GB2312" w:eastAsia="仿宋_GB2312" w:hint="eastAsia"/>
          <w:sz w:val="32"/>
          <w:szCs w:val="32"/>
        </w:rPr>
        <w:t>辆、金额</w:t>
      </w:r>
      <w:r w:rsidR="002817E9">
        <w:rPr>
          <w:rFonts w:ascii="仿宋_GB2312" w:eastAsia="仿宋_GB2312" w:hint="eastAsia"/>
          <w:sz w:val="32"/>
          <w:szCs w:val="32"/>
        </w:rPr>
        <w:t>0</w:t>
      </w:r>
      <w:r>
        <w:rPr>
          <w:rFonts w:ascii="仿宋_GB2312" w:eastAsia="仿宋_GB2312" w:hint="eastAsia"/>
          <w:sz w:val="32"/>
          <w:szCs w:val="32"/>
        </w:rPr>
        <w:t>万元，载客汽车</w:t>
      </w:r>
      <w:r w:rsidR="002817E9">
        <w:rPr>
          <w:rFonts w:ascii="仿宋_GB2312" w:eastAsia="仿宋_GB2312" w:hint="eastAsia"/>
          <w:sz w:val="32"/>
          <w:szCs w:val="32"/>
        </w:rPr>
        <w:t>0</w:t>
      </w:r>
      <w:r>
        <w:rPr>
          <w:rFonts w:ascii="仿宋_GB2312" w:eastAsia="仿宋_GB2312" w:hint="eastAsia"/>
          <w:sz w:val="32"/>
          <w:szCs w:val="32"/>
        </w:rPr>
        <w:t>辆、金额</w:t>
      </w:r>
      <w:r w:rsidR="002817E9">
        <w:rPr>
          <w:rFonts w:ascii="仿宋_GB2312" w:eastAsia="仿宋_GB2312" w:hint="eastAsia"/>
          <w:sz w:val="32"/>
          <w:szCs w:val="32"/>
        </w:rPr>
        <w:t>0万元</w:t>
      </w: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w:t>
      </w:r>
      <w:r w:rsidR="00961AF9">
        <w:rPr>
          <w:rFonts w:ascii="仿宋_GB2312" w:eastAsia="仿宋_GB2312" w:hint="eastAsia"/>
          <w:sz w:val="32"/>
          <w:szCs w:val="32"/>
        </w:rPr>
        <w:t>2</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月底，单位共有公务用车</w:t>
      </w:r>
      <w:r w:rsidR="002817E9">
        <w:rPr>
          <w:rFonts w:ascii="仿宋_GB2312" w:eastAsia="仿宋_GB2312" w:hint="eastAsia"/>
          <w:sz w:val="32"/>
          <w:szCs w:val="32"/>
        </w:rPr>
        <w:t>15</w:t>
      </w:r>
      <w:r>
        <w:rPr>
          <w:rFonts w:ascii="仿宋_GB2312" w:eastAsia="仿宋_GB2312" w:hint="eastAsia"/>
          <w:sz w:val="32"/>
          <w:szCs w:val="32"/>
        </w:rPr>
        <w:t>辆，其中：轿车</w:t>
      </w:r>
      <w:r w:rsidR="002817E9">
        <w:rPr>
          <w:rFonts w:ascii="仿宋_GB2312" w:eastAsia="仿宋_GB2312" w:hint="eastAsia"/>
          <w:sz w:val="32"/>
          <w:szCs w:val="32"/>
        </w:rPr>
        <w:t>9</w:t>
      </w:r>
      <w:r>
        <w:rPr>
          <w:rFonts w:ascii="仿宋_GB2312" w:eastAsia="仿宋_GB2312" w:hint="eastAsia"/>
          <w:sz w:val="32"/>
          <w:szCs w:val="32"/>
        </w:rPr>
        <w:t>辆、越野车</w:t>
      </w:r>
      <w:r w:rsidR="002817E9">
        <w:rPr>
          <w:rFonts w:ascii="仿宋_GB2312" w:eastAsia="仿宋_GB2312" w:hint="eastAsia"/>
          <w:sz w:val="32"/>
          <w:szCs w:val="32"/>
        </w:rPr>
        <w:t>4</w:t>
      </w:r>
      <w:r>
        <w:rPr>
          <w:rFonts w:ascii="仿宋_GB2312" w:eastAsia="仿宋_GB2312" w:hint="eastAsia"/>
          <w:sz w:val="32"/>
          <w:szCs w:val="32"/>
        </w:rPr>
        <w:t>辆、载客汽车</w:t>
      </w:r>
      <w:r w:rsidR="002817E9">
        <w:rPr>
          <w:rFonts w:ascii="仿宋_GB2312" w:eastAsia="仿宋_GB2312" w:hint="eastAsia"/>
          <w:sz w:val="32"/>
          <w:szCs w:val="32"/>
        </w:rPr>
        <w:t>2</w:t>
      </w:r>
      <w:r>
        <w:rPr>
          <w:rFonts w:ascii="仿宋_GB2312" w:eastAsia="仿宋_GB2312" w:hint="eastAsia"/>
          <w:sz w:val="32"/>
          <w:szCs w:val="32"/>
        </w:rPr>
        <w:t>辆。</w:t>
      </w:r>
    </w:p>
    <w:p w:rsidR="00DA5F8C" w:rsidRDefault="00B645C5">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526B18">
        <w:rPr>
          <w:rFonts w:ascii="仿宋_GB2312" w:eastAsia="仿宋_GB2312" w:hint="eastAsia"/>
          <w:sz w:val="32"/>
          <w:szCs w:val="32"/>
        </w:rPr>
        <w:t>81.35</w:t>
      </w:r>
      <w:r>
        <w:rPr>
          <w:rFonts w:ascii="仿宋_GB2312" w:eastAsia="仿宋_GB2312" w:hint="eastAsia"/>
          <w:sz w:val="32"/>
          <w:szCs w:val="32"/>
        </w:rPr>
        <w:t>万元。主要用于</w:t>
      </w:r>
      <w:r w:rsidR="0043236C">
        <w:rPr>
          <w:rFonts w:ascii="仿宋_GB2312" w:eastAsia="仿宋_GB2312" w:hint="eastAsia"/>
          <w:sz w:val="32"/>
          <w:szCs w:val="32"/>
        </w:rPr>
        <w:t>保障</w:t>
      </w:r>
      <w:r w:rsidR="00036AFA" w:rsidRPr="00C821E8">
        <w:rPr>
          <w:rFonts w:ascii="仿宋_GB2312" w:eastAsia="仿宋_GB2312" w:hAnsi="宋体" w:cs="仿宋_GB2312" w:hint="eastAsia"/>
          <w:color w:val="333333"/>
          <w:kern w:val="0"/>
          <w:sz w:val="32"/>
          <w:szCs w:val="32"/>
        </w:rPr>
        <w:t>1</w:t>
      </w:r>
      <w:r w:rsidR="00036AFA">
        <w:rPr>
          <w:rFonts w:ascii="仿宋_GB2312" w:eastAsia="仿宋_GB2312" w:hAnsi="宋体" w:cs="仿宋_GB2312" w:hint="eastAsia"/>
          <w:color w:val="333333"/>
          <w:kern w:val="0"/>
          <w:sz w:val="32"/>
          <w:szCs w:val="32"/>
        </w:rPr>
        <w:t>5</w:t>
      </w:r>
      <w:r w:rsidR="00036AFA" w:rsidRPr="00C821E8">
        <w:rPr>
          <w:rFonts w:ascii="仿宋_GB2312" w:eastAsia="仿宋_GB2312" w:hAnsi="宋体" w:cs="仿宋_GB2312" w:hint="eastAsia"/>
          <w:color w:val="333333"/>
          <w:kern w:val="0"/>
          <w:sz w:val="32"/>
          <w:szCs w:val="32"/>
        </w:rPr>
        <w:t>台公务用车</w:t>
      </w:r>
      <w:proofErr w:type="gramStart"/>
      <w:r w:rsidR="0043236C">
        <w:rPr>
          <w:rFonts w:ascii="仿宋_GB2312" w:eastAsia="仿宋_GB2312" w:hAnsi="宋体" w:cs="仿宋_GB2312" w:hint="eastAsia"/>
          <w:color w:val="333333"/>
          <w:kern w:val="0"/>
          <w:sz w:val="32"/>
          <w:szCs w:val="32"/>
        </w:rPr>
        <w:t>执行</w:t>
      </w:r>
      <w:r w:rsidR="00036AFA" w:rsidRPr="00C821E8">
        <w:rPr>
          <w:rFonts w:ascii="仿宋_GB2312" w:eastAsia="仿宋_GB2312" w:hAnsi="宋体" w:cs="仿宋_GB2312" w:hint="eastAsia"/>
          <w:color w:val="333333"/>
          <w:kern w:val="0"/>
          <w:sz w:val="32"/>
          <w:szCs w:val="32"/>
        </w:rPr>
        <w:t>维稳应急</w:t>
      </w:r>
      <w:proofErr w:type="gramEnd"/>
      <w:r w:rsidR="00036AFA" w:rsidRPr="00C821E8">
        <w:rPr>
          <w:rFonts w:ascii="仿宋_GB2312" w:eastAsia="仿宋_GB2312" w:hAnsi="宋体" w:cs="仿宋_GB2312" w:hint="eastAsia"/>
          <w:color w:val="333333"/>
          <w:kern w:val="0"/>
          <w:sz w:val="32"/>
          <w:szCs w:val="32"/>
        </w:rPr>
        <w:t>、调研督导</w:t>
      </w:r>
      <w:r w:rsidR="00036AFA">
        <w:rPr>
          <w:rFonts w:ascii="仿宋_GB2312" w:eastAsia="仿宋_GB2312" w:hAnsi="宋体" w:cs="仿宋_GB2312" w:hint="eastAsia"/>
          <w:color w:val="333333"/>
          <w:kern w:val="0"/>
          <w:sz w:val="32"/>
          <w:szCs w:val="32"/>
        </w:rPr>
        <w:t>、机要交换</w:t>
      </w:r>
      <w:r>
        <w:rPr>
          <w:rFonts w:ascii="仿宋_GB2312" w:eastAsia="仿宋_GB2312" w:hint="eastAsia"/>
          <w:sz w:val="32"/>
          <w:szCs w:val="32"/>
        </w:rPr>
        <w:t>等</w:t>
      </w:r>
      <w:r w:rsidR="0043236C">
        <w:rPr>
          <w:rFonts w:ascii="仿宋_GB2312" w:eastAsia="仿宋_GB2312" w:hint="eastAsia"/>
          <w:sz w:val="32"/>
          <w:szCs w:val="32"/>
        </w:rPr>
        <w:t>任务</w:t>
      </w:r>
      <w:r>
        <w:rPr>
          <w:rFonts w:ascii="仿宋_GB2312" w:eastAsia="仿宋_GB2312" w:hint="eastAsia"/>
          <w:sz w:val="32"/>
          <w:szCs w:val="32"/>
        </w:rPr>
        <w:t>所需的燃料、维修、过路过桥、保险等支出。</w:t>
      </w:r>
    </w:p>
    <w:p w:rsidR="00DA5F8C" w:rsidRDefault="00B645C5">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214BAF">
        <w:rPr>
          <w:rFonts w:ascii="仿宋_GB2312" w:eastAsia="仿宋_GB2312" w:hint="eastAsia"/>
          <w:sz w:val="32"/>
          <w:szCs w:val="32"/>
        </w:rPr>
        <w:t>0.84</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526B18">
        <w:rPr>
          <w:rStyle w:val="a7"/>
          <w:rFonts w:ascii="仿宋" w:eastAsia="仿宋" w:hAnsi="仿宋" w:hint="eastAsia"/>
          <w:b w:val="0"/>
          <w:bCs/>
          <w:sz w:val="32"/>
          <w:szCs w:val="32"/>
        </w:rPr>
        <w:t>5.92</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sidR="00214BAF">
        <w:rPr>
          <w:rFonts w:ascii="仿宋_GB2312" w:eastAsia="仿宋_GB2312" w:hint="eastAsia"/>
          <w:sz w:val="32"/>
          <w:szCs w:val="32"/>
        </w:rPr>
        <w:t>2</w:t>
      </w:r>
      <w:r w:rsidR="00526B18">
        <w:rPr>
          <w:rFonts w:ascii="仿宋_GB2312" w:eastAsia="仿宋_GB2312" w:hint="eastAsia"/>
          <w:sz w:val="32"/>
          <w:szCs w:val="32"/>
        </w:rPr>
        <w:t>1</w:t>
      </w:r>
      <w:r>
        <w:rPr>
          <w:rFonts w:ascii="仿宋_GB2312" w:eastAsia="仿宋_GB2312" w:hint="eastAsia"/>
          <w:sz w:val="32"/>
          <w:szCs w:val="32"/>
        </w:rPr>
        <w:t>年减少</w:t>
      </w:r>
      <w:r w:rsidR="00165441">
        <w:rPr>
          <w:rFonts w:ascii="仿宋_GB2312" w:eastAsia="仿宋_GB2312" w:hint="eastAsia"/>
          <w:sz w:val="32"/>
          <w:szCs w:val="32"/>
        </w:rPr>
        <w:t>0.</w:t>
      </w:r>
      <w:r w:rsidR="00526B18">
        <w:rPr>
          <w:rFonts w:ascii="仿宋_GB2312" w:eastAsia="仿宋_GB2312" w:hint="eastAsia"/>
          <w:sz w:val="32"/>
          <w:szCs w:val="32"/>
        </w:rPr>
        <w:t>22</w:t>
      </w:r>
      <w:r>
        <w:rPr>
          <w:rFonts w:ascii="仿宋_GB2312" w:eastAsia="仿宋_GB2312" w:hint="eastAsia"/>
          <w:sz w:val="32"/>
          <w:szCs w:val="32"/>
        </w:rPr>
        <w:t>万元，下降</w:t>
      </w:r>
      <w:r w:rsidR="00526B18">
        <w:rPr>
          <w:rFonts w:ascii="仿宋_GB2312" w:eastAsia="仿宋_GB2312" w:hint="eastAsia"/>
          <w:sz w:val="32"/>
          <w:szCs w:val="32"/>
        </w:rPr>
        <w:t>26.19</w:t>
      </w:r>
      <w:r>
        <w:rPr>
          <w:rFonts w:ascii="仿宋_GB2312" w:eastAsia="仿宋_GB2312"/>
          <w:sz w:val="32"/>
          <w:szCs w:val="32"/>
        </w:rPr>
        <w:t>%</w:t>
      </w:r>
      <w:r>
        <w:rPr>
          <w:rFonts w:ascii="仿宋_GB2312" w:eastAsia="仿宋_GB2312" w:hint="eastAsia"/>
          <w:sz w:val="32"/>
          <w:szCs w:val="32"/>
        </w:rPr>
        <w:t>。主要原因是</w:t>
      </w:r>
      <w:r w:rsidR="00B658BC" w:rsidRPr="00D44F7E">
        <w:rPr>
          <w:rFonts w:hAnsi="Tahoma" w:cs="Tahoma" w:hint="eastAsia"/>
          <w:color w:val="2B2B2B"/>
          <w:sz w:val="32"/>
          <w:szCs w:val="32"/>
        </w:rPr>
        <w:t>2022</w:t>
      </w:r>
      <w:r w:rsidR="00B658BC" w:rsidRPr="00233EB6">
        <w:rPr>
          <w:rFonts w:ascii="仿宋_GB2312" w:eastAsia="仿宋_GB2312" w:hAnsi="Tahoma" w:cs="Tahoma" w:hint="eastAsia"/>
          <w:color w:val="2B2B2B"/>
          <w:kern w:val="0"/>
          <w:sz w:val="32"/>
          <w:szCs w:val="32"/>
        </w:rPr>
        <w:t>年接待次数及人数减少。</w:t>
      </w:r>
      <w:r>
        <w:rPr>
          <w:rFonts w:ascii="仿宋_GB2312" w:eastAsia="仿宋_GB2312" w:hint="eastAsia"/>
          <w:sz w:val="32"/>
          <w:szCs w:val="32"/>
        </w:rPr>
        <w:t>其中：</w:t>
      </w:r>
    </w:p>
    <w:p w:rsidR="00113B40" w:rsidRPr="00C821E8" w:rsidRDefault="00B645C5" w:rsidP="00113B40">
      <w:pPr>
        <w:spacing w:line="600" w:lineRule="exact"/>
        <w:ind w:firstLineChars="200" w:firstLine="643"/>
        <w:rPr>
          <w:rFonts w:ascii="仿宋_GB2312" w:eastAsia="仿宋_GB2312"/>
          <w:sz w:val="32"/>
          <w:szCs w:val="32"/>
        </w:rPr>
      </w:pPr>
      <w:r>
        <w:rPr>
          <w:rFonts w:ascii="仿宋" w:eastAsia="仿宋" w:hAnsi="仿宋" w:hint="eastAsia"/>
          <w:b/>
          <w:sz w:val="32"/>
          <w:szCs w:val="32"/>
        </w:rPr>
        <w:t>国内公务接待支出</w:t>
      </w:r>
      <w:r w:rsidR="00B658BC">
        <w:rPr>
          <w:rFonts w:ascii="仿宋" w:eastAsia="仿宋" w:hAnsi="仿宋" w:hint="eastAsia"/>
          <w:sz w:val="32"/>
          <w:szCs w:val="32"/>
        </w:rPr>
        <w:t>0.62</w:t>
      </w:r>
      <w:r>
        <w:rPr>
          <w:rFonts w:ascii="仿宋_GB2312" w:eastAsia="仿宋_GB2312" w:hint="eastAsia"/>
          <w:sz w:val="32"/>
          <w:szCs w:val="32"/>
        </w:rPr>
        <w:t>万元，主要用于</w:t>
      </w:r>
      <w:r w:rsidR="001D435D" w:rsidRPr="00C821E8">
        <w:rPr>
          <w:rFonts w:ascii="仿宋_GB2312" w:eastAsia="仿宋_GB2312" w:hint="eastAsia"/>
          <w:sz w:val="32"/>
          <w:szCs w:val="32"/>
        </w:rPr>
        <w:t>执行公务、开展业务活动</w:t>
      </w:r>
      <w:r w:rsidR="00FD6724">
        <w:rPr>
          <w:rFonts w:ascii="仿宋_GB2312" w:eastAsia="仿宋_GB2312" w:hint="eastAsia"/>
          <w:sz w:val="32"/>
          <w:szCs w:val="32"/>
        </w:rPr>
        <w:t>所必要的公务接待开支</w:t>
      </w:r>
      <w:r>
        <w:rPr>
          <w:rFonts w:ascii="仿宋_GB2312" w:eastAsia="仿宋_GB2312" w:hint="eastAsia"/>
          <w:sz w:val="32"/>
          <w:szCs w:val="32"/>
        </w:rPr>
        <w:t>等。国内公务接待</w:t>
      </w:r>
      <w:r w:rsidR="00B658BC">
        <w:rPr>
          <w:rFonts w:ascii="仿宋_GB2312" w:eastAsia="仿宋_GB2312" w:hint="eastAsia"/>
          <w:sz w:val="32"/>
          <w:szCs w:val="32"/>
        </w:rPr>
        <w:t>3</w:t>
      </w:r>
      <w:r>
        <w:rPr>
          <w:rFonts w:ascii="仿宋_GB2312" w:eastAsia="仿宋_GB2312" w:hint="eastAsia"/>
          <w:sz w:val="32"/>
          <w:szCs w:val="32"/>
        </w:rPr>
        <w:t>批次</w:t>
      </w:r>
      <w:r w:rsidR="001B64C1">
        <w:rPr>
          <w:rFonts w:ascii="仿宋_GB2312" w:eastAsia="仿宋_GB2312" w:hint="eastAsia"/>
          <w:sz w:val="32"/>
          <w:szCs w:val="32"/>
        </w:rPr>
        <w:t>、</w:t>
      </w:r>
      <w:r w:rsidR="00B658BC">
        <w:rPr>
          <w:rFonts w:ascii="仿宋_GB2312" w:eastAsia="仿宋_GB2312" w:hint="eastAsia"/>
          <w:sz w:val="32"/>
          <w:szCs w:val="32"/>
        </w:rPr>
        <w:t>42</w:t>
      </w:r>
      <w:r>
        <w:rPr>
          <w:rFonts w:ascii="仿宋_GB2312" w:eastAsia="仿宋_GB2312" w:hint="eastAsia"/>
          <w:sz w:val="32"/>
          <w:szCs w:val="32"/>
        </w:rPr>
        <w:t>人次（不包括陪同人员），共计支出</w:t>
      </w:r>
      <w:r w:rsidR="00B658BC">
        <w:rPr>
          <w:rFonts w:ascii="仿宋_GB2312" w:eastAsia="仿宋_GB2312" w:hint="eastAsia"/>
          <w:sz w:val="32"/>
          <w:szCs w:val="32"/>
        </w:rPr>
        <w:t>0.62</w:t>
      </w:r>
      <w:r>
        <w:rPr>
          <w:rFonts w:ascii="仿宋_GB2312" w:eastAsia="仿宋_GB2312" w:hint="eastAsia"/>
          <w:sz w:val="32"/>
          <w:szCs w:val="32"/>
        </w:rPr>
        <w:t>万元，具体内容包括：</w:t>
      </w:r>
      <w:r w:rsidR="00B658BC" w:rsidRPr="00B658BC">
        <w:rPr>
          <w:rFonts w:ascii="仿宋_GB2312" w:eastAsia="仿宋_GB2312" w:cs="仿宋_GB2312" w:hint="eastAsia"/>
          <w:color w:val="000000"/>
          <w:sz w:val="32"/>
          <w:szCs w:val="32"/>
        </w:rPr>
        <w:t>接待云南省政法委考察团</w:t>
      </w:r>
      <w:r w:rsidR="00113B40">
        <w:rPr>
          <w:rFonts w:ascii="仿宋_GB2312" w:eastAsia="仿宋_GB2312" w:cs="仿宋_GB2312" w:hint="eastAsia"/>
          <w:color w:val="000000"/>
          <w:sz w:val="32"/>
          <w:szCs w:val="32"/>
        </w:rPr>
        <w:t>0.</w:t>
      </w:r>
      <w:r w:rsidR="00003E65">
        <w:rPr>
          <w:rFonts w:ascii="仿宋_GB2312" w:eastAsia="仿宋_GB2312" w:cs="仿宋_GB2312" w:hint="eastAsia"/>
          <w:color w:val="000000"/>
          <w:sz w:val="32"/>
          <w:szCs w:val="32"/>
        </w:rPr>
        <w:t>2</w:t>
      </w:r>
      <w:r w:rsidR="00B658BC">
        <w:rPr>
          <w:rFonts w:ascii="仿宋_GB2312" w:eastAsia="仿宋_GB2312" w:cs="仿宋_GB2312" w:hint="eastAsia"/>
          <w:color w:val="000000"/>
          <w:sz w:val="32"/>
          <w:szCs w:val="32"/>
        </w:rPr>
        <w:t>4</w:t>
      </w:r>
      <w:r w:rsidR="00113B40" w:rsidRPr="00C821E8">
        <w:rPr>
          <w:rFonts w:ascii="仿宋_GB2312" w:eastAsia="仿宋_GB2312" w:cs="仿宋_GB2312" w:hint="eastAsia"/>
          <w:color w:val="000000"/>
          <w:sz w:val="32"/>
          <w:szCs w:val="32"/>
        </w:rPr>
        <w:t>万元，接待</w:t>
      </w:r>
      <w:r w:rsidR="00003E65">
        <w:rPr>
          <w:rFonts w:ascii="仿宋_GB2312" w:eastAsia="仿宋_GB2312" w:cs="仿宋_GB2312" w:hint="eastAsia"/>
          <w:color w:val="000000"/>
          <w:sz w:val="32"/>
          <w:szCs w:val="32"/>
        </w:rPr>
        <w:t>中央</w:t>
      </w:r>
      <w:r w:rsidR="00113B40" w:rsidRPr="00113B40">
        <w:rPr>
          <w:rFonts w:ascii="仿宋_GB2312" w:eastAsia="仿宋_GB2312" w:cs="仿宋_GB2312" w:hint="eastAsia"/>
          <w:color w:val="000000"/>
          <w:sz w:val="32"/>
          <w:szCs w:val="32"/>
        </w:rPr>
        <w:t>政法委</w:t>
      </w:r>
      <w:r w:rsidR="00113B40" w:rsidRPr="00C821E8">
        <w:rPr>
          <w:rFonts w:ascii="仿宋_GB2312" w:eastAsia="仿宋_GB2312" w:cs="仿宋_GB2312" w:hint="eastAsia"/>
          <w:color w:val="000000"/>
          <w:sz w:val="32"/>
          <w:szCs w:val="32"/>
        </w:rPr>
        <w:t>工作组0.1</w:t>
      </w:r>
      <w:r w:rsidR="009D1C46">
        <w:rPr>
          <w:rFonts w:ascii="仿宋_GB2312" w:eastAsia="仿宋_GB2312" w:cs="仿宋_GB2312" w:hint="eastAsia"/>
          <w:color w:val="000000"/>
          <w:sz w:val="32"/>
          <w:szCs w:val="32"/>
        </w:rPr>
        <w:t>2</w:t>
      </w:r>
      <w:r w:rsidR="00113B40" w:rsidRPr="00C821E8">
        <w:rPr>
          <w:rFonts w:ascii="仿宋_GB2312" w:eastAsia="仿宋_GB2312" w:cs="仿宋_GB2312" w:hint="eastAsia"/>
          <w:color w:val="000000"/>
          <w:sz w:val="32"/>
          <w:szCs w:val="32"/>
        </w:rPr>
        <w:t>万元，接待</w:t>
      </w:r>
      <w:r w:rsidR="00003E65">
        <w:rPr>
          <w:rFonts w:ascii="仿宋_GB2312" w:eastAsia="仿宋_GB2312" w:cs="仿宋_GB2312" w:hint="eastAsia"/>
          <w:color w:val="000000"/>
          <w:sz w:val="32"/>
          <w:szCs w:val="32"/>
        </w:rPr>
        <w:t>中政委调研采访团</w:t>
      </w:r>
      <w:r w:rsidR="00113B40" w:rsidRPr="00C821E8">
        <w:rPr>
          <w:rFonts w:ascii="仿宋_GB2312" w:eastAsia="仿宋_GB2312" w:cs="仿宋_GB2312" w:hint="eastAsia"/>
          <w:color w:val="000000"/>
          <w:sz w:val="32"/>
          <w:szCs w:val="32"/>
        </w:rPr>
        <w:t>0.</w:t>
      </w:r>
      <w:r w:rsidR="00003E65">
        <w:rPr>
          <w:rFonts w:ascii="仿宋_GB2312" w:eastAsia="仿宋_GB2312" w:cs="仿宋_GB2312" w:hint="eastAsia"/>
          <w:color w:val="000000"/>
          <w:sz w:val="32"/>
          <w:szCs w:val="32"/>
        </w:rPr>
        <w:t>16</w:t>
      </w:r>
      <w:r w:rsidR="00113B40" w:rsidRPr="00C821E8">
        <w:rPr>
          <w:rFonts w:ascii="仿宋_GB2312" w:eastAsia="仿宋_GB2312" w:cs="仿宋_GB2312" w:hint="eastAsia"/>
          <w:color w:val="000000"/>
          <w:sz w:val="32"/>
          <w:szCs w:val="32"/>
        </w:rPr>
        <w:t>万元</w:t>
      </w:r>
      <w:r w:rsidR="00113B40" w:rsidRPr="00C821E8">
        <w:rPr>
          <w:rFonts w:ascii="仿宋_GB2312" w:eastAsia="仿宋_GB2312" w:hint="eastAsia"/>
          <w:sz w:val="32"/>
          <w:szCs w:val="32"/>
        </w:rPr>
        <w:t>。</w:t>
      </w:r>
    </w:p>
    <w:p w:rsidR="00DA5F8C" w:rsidRDefault="00B645C5">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8362CE">
        <w:rPr>
          <w:rFonts w:ascii="仿宋" w:eastAsia="仿宋" w:hAnsi="仿宋" w:hint="eastAsia"/>
          <w:sz w:val="32"/>
          <w:szCs w:val="32"/>
        </w:rPr>
        <w:t>0</w:t>
      </w:r>
      <w:r>
        <w:rPr>
          <w:rFonts w:ascii="仿宋_GB2312" w:eastAsia="仿宋_GB2312" w:hint="eastAsia"/>
          <w:sz w:val="32"/>
          <w:szCs w:val="32"/>
        </w:rPr>
        <w:t>万元，外事接待</w:t>
      </w:r>
      <w:r w:rsidR="008362CE">
        <w:rPr>
          <w:rFonts w:ascii="仿宋_GB2312" w:eastAsia="仿宋_GB2312" w:hint="eastAsia"/>
          <w:sz w:val="32"/>
          <w:szCs w:val="32"/>
        </w:rPr>
        <w:t>0</w:t>
      </w:r>
      <w:r>
        <w:rPr>
          <w:rFonts w:ascii="仿宋_GB2312" w:eastAsia="仿宋_GB2312" w:hint="eastAsia"/>
          <w:sz w:val="32"/>
          <w:szCs w:val="32"/>
        </w:rPr>
        <w:t>批次，</w:t>
      </w:r>
      <w:r w:rsidR="008362CE">
        <w:rPr>
          <w:rFonts w:ascii="仿宋_GB2312" w:eastAsia="仿宋_GB2312" w:hint="eastAsia"/>
          <w:sz w:val="32"/>
          <w:szCs w:val="32"/>
        </w:rPr>
        <w:t>0</w:t>
      </w:r>
      <w:r>
        <w:rPr>
          <w:rFonts w:ascii="仿宋_GB2312" w:eastAsia="仿宋_GB2312" w:hint="eastAsia"/>
          <w:sz w:val="32"/>
          <w:szCs w:val="32"/>
        </w:rPr>
        <w:t>人，共计支出</w:t>
      </w:r>
      <w:r w:rsidR="008362CE">
        <w:rPr>
          <w:rFonts w:ascii="仿宋_GB2312" w:eastAsia="仿宋_GB2312" w:hint="eastAsia"/>
          <w:sz w:val="32"/>
          <w:szCs w:val="32"/>
        </w:rPr>
        <w:t>0万元</w:t>
      </w:r>
      <w:r>
        <w:rPr>
          <w:rFonts w:ascii="仿宋_GB2312" w:eastAsia="仿宋_GB2312" w:hint="eastAsia"/>
          <w:sz w:val="32"/>
          <w:szCs w:val="32"/>
        </w:rPr>
        <w:t>。</w:t>
      </w:r>
    </w:p>
    <w:p w:rsidR="00DA5F8C" w:rsidRDefault="00B645C5">
      <w:pPr>
        <w:spacing w:line="600" w:lineRule="exact"/>
        <w:ind w:firstLine="640"/>
        <w:outlineLvl w:val="1"/>
        <w:rPr>
          <w:rStyle w:val="2Char"/>
          <w:rFonts w:ascii="黑体" w:eastAsia="黑体" w:hAnsi="黑体"/>
        </w:rPr>
      </w:pPr>
      <w:bookmarkStart w:id="44" w:name="_Toc15396610"/>
      <w:bookmarkStart w:id="45" w:name="_Toc15377218"/>
      <w:r>
        <w:rPr>
          <w:rFonts w:ascii="黑体" w:eastAsia="黑体" w:hint="eastAsia"/>
          <w:sz w:val="32"/>
          <w:szCs w:val="32"/>
        </w:rPr>
        <w:t>八、</w:t>
      </w:r>
      <w:r>
        <w:rPr>
          <w:rStyle w:val="2Char"/>
          <w:rFonts w:ascii="黑体" w:eastAsia="黑体" w:hAnsi="黑体" w:hint="eastAsia"/>
          <w:b w:val="0"/>
        </w:rPr>
        <w:t>政府性基金预算支出决算情况说明</w:t>
      </w:r>
      <w:bookmarkEnd w:id="44"/>
      <w:bookmarkEnd w:id="45"/>
    </w:p>
    <w:p w:rsidR="00DA5F8C" w:rsidRDefault="00B645C5">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w:t>
      </w:r>
      <w:r w:rsidR="00B658BC">
        <w:rPr>
          <w:rFonts w:ascii="仿宋_GB2312" w:eastAsia="仿宋_GB2312" w:hint="eastAsia"/>
          <w:sz w:val="32"/>
          <w:szCs w:val="32"/>
        </w:rPr>
        <w:t>2</w:t>
      </w:r>
      <w:r>
        <w:rPr>
          <w:rFonts w:ascii="仿宋_GB2312" w:eastAsia="仿宋_GB2312" w:hint="eastAsia"/>
          <w:sz w:val="32"/>
          <w:szCs w:val="32"/>
        </w:rPr>
        <w:t>年政府性基金预算财政拨款支出</w:t>
      </w:r>
      <w:r w:rsidR="008362CE">
        <w:rPr>
          <w:rFonts w:ascii="仿宋_GB2312" w:eastAsia="仿宋_GB2312" w:hint="eastAsia"/>
          <w:sz w:val="32"/>
          <w:szCs w:val="32"/>
        </w:rPr>
        <w:t>0</w:t>
      </w:r>
      <w:r>
        <w:rPr>
          <w:rFonts w:ascii="仿宋_GB2312" w:eastAsia="仿宋_GB2312" w:hint="eastAsia"/>
          <w:sz w:val="32"/>
          <w:szCs w:val="32"/>
        </w:rPr>
        <w:t>万元。</w:t>
      </w:r>
    </w:p>
    <w:p w:rsidR="00DA5F8C" w:rsidRDefault="00B645C5">
      <w:pPr>
        <w:numPr>
          <w:ilvl w:val="0"/>
          <w:numId w:val="3"/>
        </w:numPr>
        <w:spacing w:line="600" w:lineRule="exact"/>
        <w:ind w:firstLine="640"/>
        <w:outlineLvl w:val="1"/>
        <w:rPr>
          <w:rStyle w:val="2Char"/>
          <w:rFonts w:ascii="黑体" w:eastAsia="黑体" w:hAnsi="黑体"/>
          <w:b w:val="0"/>
        </w:rPr>
      </w:pPr>
      <w:bookmarkStart w:id="46" w:name="_Toc15396611"/>
      <w:bookmarkStart w:id="47" w:name="_Toc15377219"/>
      <w:r>
        <w:rPr>
          <w:rStyle w:val="2Char"/>
          <w:rFonts w:ascii="黑体" w:eastAsia="黑体" w:hAnsi="黑体" w:hint="eastAsia"/>
          <w:b w:val="0"/>
        </w:rPr>
        <w:t>国有资本经营预算支出决算情况说明</w:t>
      </w:r>
      <w:bookmarkEnd w:id="46"/>
      <w:bookmarkEnd w:id="47"/>
    </w:p>
    <w:p w:rsidR="00DA5F8C" w:rsidRDefault="00B645C5">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w:t>
      </w:r>
      <w:r w:rsidR="00B658BC">
        <w:rPr>
          <w:rFonts w:ascii="仿宋_GB2312" w:eastAsia="仿宋_GB2312" w:hint="eastAsia"/>
          <w:sz w:val="32"/>
          <w:szCs w:val="32"/>
        </w:rPr>
        <w:t>2</w:t>
      </w:r>
      <w:r>
        <w:rPr>
          <w:rFonts w:ascii="仿宋_GB2312" w:eastAsia="仿宋_GB2312" w:hint="eastAsia"/>
          <w:sz w:val="32"/>
          <w:szCs w:val="32"/>
        </w:rPr>
        <w:t>年国有资本经营预算财政拨款支出</w:t>
      </w:r>
      <w:r w:rsidR="008362CE">
        <w:rPr>
          <w:rFonts w:ascii="仿宋_GB2312" w:eastAsia="仿宋_GB2312" w:hint="eastAsia"/>
          <w:sz w:val="32"/>
          <w:szCs w:val="32"/>
        </w:rPr>
        <w:t>0</w:t>
      </w:r>
      <w:r>
        <w:rPr>
          <w:rFonts w:ascii="仿宋_GB2312" w:eastAsia="仿宋_GB2312" w:hint="eastAsia"/>
          <w:sz w:val="32"/>
          <w:szCs w:val="32"/>
        </w:rPr>
        <w:t>万元。</w:t>
      </w:r>
    </w:p>
    <w:p w:rsidR="00DA5F8C" w:rsidRDefault="00B645C5">
      <w:pPr>
        <w:numPr>
          <w:ilvl w:val="0"/>
          <w:numId w:val="3"/>
        </w:numPr>
        <w:spacing w:line="600" w:lineRule="exact"/>
        <w:ind w:firstLine="640"/>
        <w:outlineLvl w:val="1"/>
        <w:rPr>
          <w:rStyle w:val="2Char"/>
          <w:rFonts w:ascii="黑体" w:eastAsia="黑体" w:hAnsi="黑体"/>
          <w:b w:val="0"/>
        </w:rPr>
      </w:pPr>
      <w:bookmarkStart w:id="48" w:name="_Toc15396612"/>
      <w:bookmarkStart w:id="49" w:name="_Toc15377221"/>
      <w:r>
        <w:rPr>
          <w:rStyle w:val="2Char"/>
          <w:rFonts w:ascii="黑体" w:eastAsia="黑体" w:hAnsi="黑体" w:hint="eastAsia"/>
          <w:b w:val="0"/>
        </w:rPr>
        <w:t>其他重要事项的情况说明</w:t>
      </w:r>
      <w:bookmarkEnd w:id="48"/>
      <w:bookmarkEnd w:id="49"/>
    </w:p>
    <w:p w:rsidR="00DA5F8C" w:rsidRDefault="00B645C5">
      <w:pPr>
        <w:spacing w:line="600" w:lineRule="exact"/>
        <w:ind w:firstLineChars="200" w:firstLine="643"/>
        <w:outlineLvl w:val="2"/>
        <w:rPr>
          <w:rFonts w:ascii="仿宋" w:eastAsia="仿宋" w:hAnsi="仿宋"/>
          <w:sz w:val="32"/>
          <w:szCs w:val="32"/>
        </w:rPr>
      </w:pPr>
      <w:bookmarkStart w:id="50" w:name="_Toc15377222"/>
      <w:r>
        <w:rPr>
          <w:rFonts w:ascii="仿宋" w:eastAsia="仿宋" w:hAnsi="仿宋" w:hint="eastAsia"/>
          <w:b/>
          <w:sz w:val="32"/>
          <w:szCs w:val="32"/>
        </w:rPr>
        <w:lastRenderedPageBreak/>
        <w:t>（一）机关运行经费支出情况</w:t>
      </w:r>
      <w:bookmarkEnd w:id="50"/>
    </w:p>
    <w:p w:rsidR="00DA5F8C" w:rsidRDefault="00B645C5" w:rsidP="0067530E">
      <w:pPr>
        <w:spacing w:line="600" w:lineRule="exact"/>
        <w:ind w:firstLineChars="200" w:firstLine="640"/>
        <w:rPr>
          <w:rFonts w:ascii="仿宋" w:eastAsia="仿宋" w:hAnsi="仿宋"/>
          <w:b/>
          <w:sz w:val="32"/>
          <w:szCs w:val="32"/>
        </w:rPr>
      </w:pPr>
      <w:r>
        <w:rPr>
          <w:rFonts w:ascii="仿宋_GB2312" w:eastAsia="仿宋_GB2312"/>
          <w:sz w:val="32"/>
          <w:szCs w:val="32"/>
        </w:rPr>
        <w:t>20</w:t>
      </w:r>
      <w:r>
        <w:rPr>
          <w:rFonts w:ascii="仿宋_GB2312" w:eastAsia="仿宋_GB2312" w:hint="eastAsia"/>
          <w:sz w:val="32"/>
          <w:szCs w:val="32"/>
        </w:rPr>
        <w:t>2</w:t>
      </w:r>
      <w:r w:rsidR="00B658BC">
        <w:rPr>
          <w:rFonts w:ascii="仿宋_GB2312" w:eastAsia="仿宋_GB2312" w:hint="eastAsia"/>
          <w:sz w:val="32"/>
          <w:szCs w:val="32"/>
        </w:rPr>
        <w:t>2</w:t>
      </w:r>
      <w:r>
        <w:rPr>
          <w:rFonts w:ascii="仿宋_GB2312" w:eastAsia="仿宋_GB2312" w:hint="eastAsia"/>
          <w:sz w:val="32"/>
          <w:szCs w:val="32"/>
        </w:rPr>
        <w:t>年，</w:t>
      </w:r>
      <w:r w:rsidR="0067530E" w:rsidRPr="00C821E8">
        <w:rPr>
          <w:rFonts w:ascii="仿宋_GB2312" w:eastAsia="仿宋_GB2312" w:hint="eastAsia"/>
          <w:sz w:val="32"/>
          <w:szCs w:val="32"/>
        </w:rPr>
        <w:t>中共四川省委政法委员会</w:t>
      </w:r>
      <w:r>
        <w:rPr>
          <w:rFonts w:ascii="仿宋_GB2312" w:eastAsia="仿宋_GB2312" w:hint="eastAsia"/>
          <w:sz w:val="32"/>
          <w:szCs w:val="32"/>
        </w:rPr>
        <w:t>机关运行经费支出</w:t>
      </w:r>
      <w:r w:rsidR="00B658BC">
        <w:rPr>
          <w:rFonts w:ascii="仿宋_GB2312" w:eastAsia="仿宋_GB2312" w:hint="eastAsia"/>
          <w:sz w:val="32"/>
          <w:szCs w:val="32"/>
        </w:rPr>
        <w:t>789.84</w:t>
      </w:r>
      <w:r>
        <w:rPr>
          <w:rFonts w:ascii="仿宋_GB2312" w:eastAsia="仿宋_GB2312" w:hint="eastAsia"/>
          <w:sz w:val="32"/>
          <w:szCs w:val="32"/>
        </w:rPr>
        <w:t>万元，比</w:t>
      </w:r>
      <w:r>
        <w:rPr>
          <w:rFonts w:ascii="仿宋_GB2312" w:eastAsia="仿宋_GB2312"/>
          <w:sz w:val="32"/>
          <w:szCs w:val="32"/>
        </w:rPr>
        <w:t>20</w:t>
      </w:r>
      <w:r w:rsidR="003F6141">
        <w:rPr>
          <w:rFonts w:ascii="仿宋_GB2312" w:eastAsia="仿宋_GB2312" w:hint="eastAsia"/>
          <w:sz w:val="32"/>
          <w:szCs w:val="32"/>
        </w:rPr>
        <w:t>2</w:t>
      </w:r>
      <w:r w:rsidR="00B658BC">
        <w:rPr>
          <w:rFonts w:ascii="仿宋_GB2312" w:eastAsia="仿宋_GB2312" w:hint="eastAsia"/>
          <w:sz w:val="32"/>
          <w:szCs w:val="32"/>
        </w:rPr>
        <w:t>1</w:t>
      </w:r>
      <w:r>
        <w:rPr>
          <w:rFonts w:ascii="仿宋_GB2312" w:eastAsia="仿宋_GB2312" w:hint="eastAsia"/>
          <w:sz w:val="32"/>
          <w:szCs w:val="32"/>
        </w:rPr>
        <w:t>年</w:t>
      </w:r>
      <w:r w:rsidR="00B658BC">
        <w:rPr>
          <w:rFonts w:ascii="仿宋_GB2312" w:eastAsia="仿宋_GB2312" w:hint="eastAsia"/>
          <w:sz w:val="32"/>
          <w:szCs w:val="32"/>
        </w:rPr>
        <w:t>减少124.55</w:t>
      </w:r>
      <w:r>
        <w:rPr>
          <w:rFonts w:ascii="仿宋_GB2312" w:eastAsia="仿宋_GB2312" w:hint="eastAsia"/>
          <w:sz w:val="32"/>
          <w:szCs w:val="32"/>
        </w:rPr>
        <w:t>万元，</w:t>
      </w:r>
      <w:r w:rsidR="00B658BC">
        <w:rPr>
          <w:rFonts w:ascii="仿宋_GB2312" w:eastAsia="仿宋_GB2312" w:hint="eastAsia"/>
          <w:sz w:val="32"/>
          <w:szCs w:val="32"/>
        </w:rPr>
        <w:t>减少13.62</w:t>
      </w:r>
      <w:r>
        <w:rPr>
          <w:rFonts w:ascii="仿宋_GB2312" w:eastAsia="仿宋_GB2312"/>
          <w:sz w:val="32"/>
          <w:szCs w:val="32"/>
        </w:rPr>
        <w:t>%</w:t>
      </w:r>
      <w:r>
        <w:rPr>
          <w:rFonts w:ascii="仿宋_GB2312" w:eastAsia="仿宋_GB2312" w:hint="eastAsia"/>
          <w:sz w:val="32"/>
          <w:szCs w:val="32"/>
        </w:rPr>
        <w:t>。主要原因是</w:t>
      </w:r>
      <w:r w:rsidR="004E4AA0">
        <w:rPr>
          <w:rFonts w:ascii="仿宋_GB2312" w:eastAsia="仿宋_GB2312" w:hAnsi="Tahoma" w:cs="Tahoma" w:hint="eastAsia"/>
          <w:kern w:val="0"/>
          <w:sz w:val="32"/>
          <w:szCs w:val="32"/>
        </w:rPr>
        <w:t>受疫情影响，会议费、差旅费开支减少</w:t>
      </w:r>
      <w:r w:rsidR="0067530E">
        <w:rPr>
          <w:rFonts w:ascii="仿宋_GB2312" w:eastAsia="仿宋_GB2312" w:hAnsi="Tahoma" w:cs="Tahoma" w:hint="eastAsia"/>
          <w:kern w:val="0"/>
          <w:sz w:val="32"/>
          <w:szCs w:val="32"/>
        </w:rPr>
        <w:t>。</w:t>
      </w:r>
    </w:p>
    <w:p w:rsidR="00DA5F8C" w:rsidRDefault="00B645C5">
      <w:pPr>
        <w:autoSpaceDE w:val="0"/>
        <w:autoSpaceDN w:val="0"/>
        <w:adjustRightInd w:val="0"/>
        <w:spacing w:line="600" w:lineRule="exact"/>
        <w:ind w:firstLineChars="200" w:firstLine="643"/>
        <w:jc w:val="left"/>
        <w:outlineLvl w:val="2"/>
        <w:rPr>
          <w:rFonts w:ascii="仿宋" w:eastAsia="仿宋" w:hAnsi="仿宋"/>
          <w:b/>
          <w:sz w:val="32"/>
          <w:szCs w:val="32"/>
        </w:rPr>
      </w:pPr>
      <w:bookmarkStart w:id="51" w:name="_Toc15377223"/>
      <w:r>
        <w:rPr>
          <w:rFonts w:ascii="仿宋" w:eastAsia="仿宋" w:hAnsi="仿宋" w:hint="eastAsia"/>
          <w:b/>
          <w:sz w:val="32"/>
          <w:szCs w:val="32"/>
        </w:rPr>
        <w:t>（二）政府采购支出情况</w:t>
      </w:r>
      <w:bookmarkEnd w:id="51"/>
    </w:p>
    <w:p w:rsidR="00DA5F8C" w:rsidRDefault="00B645C5">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w:t>
      </w:r>
      <w:r w:rsidR="00B658BC">
        <w:rPr>
          <w:rFonts w:ascii="仿宋_GB2312" w:eastAsia="仿宋_GB2312" w:hint="eastAsia"/>
          <w:sz w:val="32"/>
          <w:szCs w:val="32"/>
        </w:rPr>
        <w:t>2</w:t>
      </w:r>
      <w:r>
        <w:rPr>
          <w:rFonts w:ascii="仿宋_GB2312" w:eastAsia="仿宋_GB2312" w:hint="eastAsia"/>
          <w:sz w:val="32"/>
          <w:szCs w:val="32"/>
        </w:rPr>
        <w:t>年，</w:t>
      </w:r>
      <w:r w:rsidR="0067530E" w:rsidRPr="00C821E8">
        <w:rPr>
          <w:rFonts w:ascii="仿宋_GB2312" w:eastAsia="仿宋_GB2312" w:hint="eastAsia"/>
          <w:sz w:val="32"/>
          <w:szCs w:val="32"/>
        </w:rPr>
        <w:t>中共四川省委政法委员会</w:t>
      </w:r>
      <w:r>
        <w:rPr>
          <w:rFonts w:ascii="仿宋_GB2312" w:eastAsia="仿宋_GB2312" w:hint="eastAsia"/>
          <w:sz w:val="32"/>
          <w:szCs w:val="32"/>
        </w:rPr>
        <w:t>政府采购支出总额</w:t>
      </w:r>
      <w:r w:rsidR="00B658BC">
        <w:rPr>
          <w:rFonts w:ascii="仿宋_GB2312" w:eastAsia="仿宋_GB2312" w:hint="eastAsia"/>
          <w:sz w:val="32"/>
          <w:szCs w:val="32"/>
        </w:rPr>
        <w:t>5185.14</w:t>
      </w:r>
      <w:r>
        <w:rPr>
          <w:rFonts w:ascii="仿宋_GB2312" w:eastAsia="仿宋_GB2312" w:hint="eastAsia"/>
          <w:sz w:val="32"/>
          <w:szCs w:val="32"/>
        </w:rPr>
        <w:t>万元，其中：政府采购货物支出</w:t>
      </w:r>
      <w:r w:rsidR="00B658BC">
        <w:rPr>
          <w:rFonts w:ascii="仿宋_GB2312" w:eastAsia="仿宋_GB2312" w:hint="eastAsia"/>
          <w:sz w:val="32"/>
          <w:szCs w:val="32"/>
        </w:rPr>
        <w:t>20.67</w:t>
      </w:r>
      <w:r>
        <w:rPr>
          <w:rFonts w:ascii="仿宋_GB2312" w:eastAsia="仿宋_GB2312" w:hint="eastAsia"/>
          <w:sz w:val="32"/>
          <w:szCs w:val="32"/>
        </w:rPr>
        <w:t>万元、政府采购工程支出</w:t>
      </w:r>
      <w:r w:rsidR="00B658BC">
        <w:rPr>
          <w:rFonts w:ascii="仿宋_GB2312" w:eastAsia="仿宋_GB2312" w:hint="eastAsia"/>
          <w:sz w:val="32"/>
          <w:szCs w:val="32"/>
        </w:rPr>
        <w:t>34.10</w:t>
      </w:r>
      <w:r>
        <w:rPr>
          <w:rFonts w:ascii="仿宋_GB2312" w:eastAsia="仿宋_GB2312" w:hint="eastAsia"/>
          <w:sz w:val="32"/>
          <w:szCs w:val="32"/>
        </w:rPr>
        <w:t>万元、政府采购服务支出</w:t>
      </w:r>
      <w:r w:rsidR="00B658BC" w:rsidRPr="00877285">
        <w:rPr>
          <w:rFonts w:ascii="仿宋_GB2312" w:eastAsia="仿宋_GB2312" w:hint="eastAsia"/>
          <w:sz w:val="32"/>
          <w:szCs w:val="32"/>
        </w:rPr>
        <w:t>5130.3</w:t>
      </w:r>
      <w:r w:rsidR="009038AB" w:rsidRPr="00877285">
        <w:rPr>
          <w:rFonts w:ascii="仿宋_GB2312" w:eastAsia="仿宋_GB2312" w:hint="eastAsia"/>
          <w:sz w:val="32"/>
          <w:szCs w:val="32"/>
        </w:rPr>
        <w:t>7</w:t>
      </w:r>
      <w:r>
        <w:rPr>
          <w:rFonts w:ascii="仿宋_GB2312" w:eastAsia="仿宋_GB2312" w:hint="eastAsia"/>
          <w:sz w:val="32"/>
          <w:szCs w:val="32"/>
        </w:rPr>
        <w:t>万元</w:t>
      </w:r>
      <w:r w:rsidR="00DF4204">
        <w:rPr>
          <w:rFonts w:ascii="仿宋_GB2312" w:eastAsia="仿宋_GB2312" w:hint="eastAsia"/>
          <w:sz w:val="32"/>
          <w:szCs w:val="32"/>
        </w:rPr>
        <w:t>，</w:t>
      </w:r>
      <w:r>
        <w:rPr>
          <w:rFonts w:ascii="仿宋_GB2312" w:eastAsia="仿宋_GB2312" w:hint="eastAsia"/>
          <w:sz w:val="32"/>
          <w:szCs w:val="32"/>
        </w:rPr>
        <w:t>主要用于</w:t>
      </w:r>
      <w:r w:rsidR="0067530E">
        <w:rPr>
          <w:rFonts w:ascii="仿宋_GB2312" w:eastAsia="仿宋_GB2312" w:hint="eastAsia"/>
          <w:sz w:val="32"/>
          <w:szCs w:val="32"/>
        </w:rPr>
        <w:t>信息</w:t>
      </w:r>
      <w:r w:rsidR="00DF4204">
        <w:rPr>
          <w:rFonts w:ascii="仿宋_GB2312" w:eastAsia="仿宋_GB2312" w:hint="eastAsia"/>
          <w:sz w:val="32"/>
          <w:szCs w:val="32"/>
        </w:rPr>
        <w:t>化建设</w:t>
      </w:r>
      <w:r w:rsidR="0067530E">
        <w:rPr>
          <w:rFonts w:ascii="仿宋_GB2312" w:eastAsia="仿宋_GB2312" w:hint="eastAsia"/>
          <w:sz w:val="32"/>
          <w:szCs w:val="32"/>
        </w:rPr>
        <w:t>、</w:t>
      </w:r>
      <w:r w:rsidR="00DF4204">
        <w:rPr>
          <w:rFonts w:ascii="仿宋_GB2312" w:eastAsia="仿宋_GB2312" w:hint="eastAsia"/>
          <w:sz w:val="32"/>
          <w:szCs w:val="32"/>
        </w:rPr>
        <w:t>物业管理、办公设备购置、公务车加油、</w:t>
      </w:r>
      <w:r w:rsidR="0067530E">
        <w:rPr>
          <w:rFonts w:ascii="仿宋_GB2312" w:eastAsia="仿宋_GB2312" w:hint="eastAsia"/>
          <w:sz w:val="32"/>
          <w:szCs w:val="32"/>
        </w:rPr>
        <w:t>维修和保养服务等</w:t>
      </w:r>
      <w:r>
        <w:rPr>
          <w:rFonts w:ascii="仿宋_GB2312" w:eastAsia="仿宋_GB2312" w:hint="eastAsia"/>
          <w:sz w:val="32"/>
          <w:szCs w:val="32"/>
        </w:rPr>
        <w:t>。授予中小企业合同金额</w:t>
      </w:r>
      <w:r w:rsidR="00B658BC">
        <w:rPr>
          <w:rFonts w:ascii="仿宋_GB2312" w:eastAsia="仿宋_GB2312" w:hint="eastAsia"/>
          <w:sz w:val="32"/>
          <w:szCs w:val="32"/>
        </w:rPr>
        <w:t>29.46</w:t>
      </w:r>
      <w:r>
        <w:rPr>
          <w:rFonts w:ascii="仿宋_GB2312" w:eastAsia="仿宋_GB2312" w:hint="eastAsia"/>
          <w:sz w:val="32"/>
          <w:szCs w:val="32"/>
        </w:rPr>
        <w:t>万元，占政府采购支出总额的</w:t>
      </w:r>
      <w:r w:rsidR="00B658BC">
        <w:rPr>
          <w:rFonts w:ascii="仿宋_GB2312" w:eastAsia="仿宋_GB2312" w:hint="eastAsia"/>
          <w:sz w:val="32"/>
          <w:szCs w:val="32"/>
        </w:rPr>
        <w:t>0.57</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sidR="0067530E">
        <w:rPr>
          <w:rFonts w:ascii="仿宋_GB2312" w:eastAsia="仿宋_GB2312" w:hint="eastAsia"/>
          <w:sz w:val="32"/>
          <w:szCs w:val="32"/>
        </w:rPr>
        <w:t>0</w:t>
      </w:r>
      <w:r>
        <w:rPr>
          <w:rFonts w:ascii="仿宋_GB2312" w:eastAsia="仿宋_GB2312" w:hint="eastAsia"/>
          <w:sz w:val="32"/>
          <w:szCs w:val="32"/>
        </w:rPr>
        <w:t>万元，占政府采购支出总额的</w:t>
      </w:r>
      <w:r w:rsidR="0067530E">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DA5F8C" w:rsidRDefault="00B645C5">
      <w:pPr>
        <w:autoSpaceDE w:val="0"/>
        <w:autoSpaceDN w:val="0"/>
        <w:adjustRightInd w:val="0"/>
        <w:spacing w:line="600" w:lineRule="exact"/>
        <w:ind w:firstLineChars="200" w:firstLine="643"/>
        <w:jc w:val="left"/>
        <w:outlineLvl w:val="2"/>
        <w:rPr>
          <w:rFonts w:ascii="仿宋" w:eastAsia="仿宋" w:hAnsi="仿宋"/>
          <w:b/>
          <w:sz w:val="32"/>
          <w:szCs w:val="32"/>
        </w:rPr>
      </w:pPr>
      <w:bookmarkStart w:id="52" w:name="_Toc15377224"/>
      <w:r>
        <w:rPr>
          <w:rFonts w:ascii="仿宋" w:eastAsia="仿宋" w:hAnsi="仿宋" w:hint="eastAsia"/>
          <w:b/>
          <w:sz w:val="32"/>
          <w:szCs w:val="32"/>
        </w:rPr>
        <w:t>（三）国有资产占有使用情况</w:t>
      </w:r>
      <w:bookmarkEnd w:id="52"/>
    </w:p>
    <w:p w:rsidR="00DA5F8C" w:rsidRDefault="00B645C5">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w:t>
      </w:r>
      <w:r w:rsidR="00B658BC">
        <w:rPr>
          <w:rFonts w:ascii="仿宋_GB2312" w:eastAsia="仿宋_GB2312" w:hint="eastAsia"/>
          <w:sz w:val="32"/>
          <w:szCs w:val="32"/>
        </w:rPr>
        <w:t>2</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67530E" w:rsidRPr="00C821E8">
        <w:rPr>
          <w:rFonts w:ascii="仿宋_GB2312" w:eastAsia="仿宋_GB2312" w:hint="eastAsia"/>
          <w:sz w:val="32"/>
          <w:szCs w:val="32"/>
        </w:rPr>
        <w:t>中共四川省委政法委员会</w:t>
      </w:r>
      <w:r>
        <w:rPr>
          <w:rFonts w:ascii="仿宋_GB2312" w:eastAsia="仿宋_GB2312" w:hint="eastAsia"/>
          <w:sz w:val="32"/>
          <w:szCs w:val="32"/>
        </w:rPr>
        <w:t>共有车辆</w:t>
      </w:r>
      <w:r w:rsidR="0067530E">
        <w:rPr>
          <w:rFonts w:ascii="仿宋_GB2312" w:eastAsia="仿宋_GB2312" w:hint="eastAsia"/>
          <w:sz w:val="32"/>
          <w:szCs w:val="32"/>
        </w:rPr>
        <w:t>15</w:t>
      </w:r>
      <w:r>
        <w:rPr>
          <w:rFonts w:ascii="仿宋_GB2312" w:eastAsia="仿宋_GB2312" w:hint="eastAsia"/>
          <w:sz w:val="32"/>
          <w:szCs w:val="32"/>
        </w:rPr>
        <w:t>辆，其中：主要领导干部用车</w:t>
      </w:r>
      <w:r w:rsidR="00445CA3">
        <w:rPr>
          <w:rFonts w:ascii="仿宋_GB2312" w:eastAsia="仿宋_GB2312" w:hint="eastAsia"/>
          <w:sz w:val="32"/>
          <w:szCs w:val="32"/>
        </w:rPr>
        <w:t>6</w:t>
      </w:r>
      <w:r>
        <w:rPr>
          <w:rFonts w:ascii="仿宋_GB2312" w:eastAsia="仿宋_GB2312" w:hint="eastAsia"/>
          <w:sz w:val="32"/>
          <w:szCs w:val="32"/>
        </w:rPr>
        <w:t>辆、机要通信用车</w:t>
      </w:r>
      <w:r w:rsidR="0067530E">
        <w:rPr>
          <w:rFonts w:ascii="仿宋_GB2312" w:eastAsia="仿宋_GB2312" w:hint="eastAsia"/>
          <w:sz w:val="32"/>
          <w:szCs w:val="32"/>
        </w:rPr>
        <w:t>1</w:t>
      </w:r>
      <w:r>
        <w:rPr>
          <w:rFonts w:ascii="仿宋_GB2312" w:eastAsia="仿宋_GB2312" w:hint="eastAsia"/>
          <w:sz w:val="32"/>
          <w:szCs w:val="32"/>
        </w:rPr>
        <w:t>辆、应急保障用车</w:t>
      </w:r>
      <w:r w:rsidR="00775675">
        <w:rPr>
          <w:rFonts w:ascii="仿宋_GB2312" w:eastAsia="仿宋_GB2312" w:hint="eastAsia"/>
          <w:sz w:val="32"/>
          <w:szCs w:val="32"/>
        </w:rPr>
        <w:t>2</w:t>
      </w:r>
      <w:r>
        <w:rPr>
          <w:rFonts w:ascii="仿宋_GB2312" w:eastAsia="仿宋_GB2312" w:hint="eastAsia"/>
          <w:sz w:val="32"/>
          <w:szCs w:val="32"/>
        </w:rPr>
        <w:t>辆、其他用车</w:t>
      </w:r>
      <w:r w:rsidR="00445CA3">
        <w:rPr>
          <w:rFonts w:ascii="仿宋_GB2312" w:eastAsia="仿宋_GB2312" w:hint="eastAsia"/>
          <w:sz w:val="32"/>
          <w:szCs w:val="32"/>
        </w:rPr>
        <w:t>6</w:t>
      </w:r>
      <w:r>
        <w:rPr>
          <w:rFonts w:ascii="仿宋_GB2312" w:eastAsia="仿宋_GB2312" w:hint="eastAsia"/>
          <w:sz w:val="32"/>
          <w:szCs w:val="32"/>
        </w:rPr>
        <w:t>辆</w:t>
      </w:r>
      <w:r w:rsidR="00775675">
        <w:rPr>
          <w:rFonts w:ascii="仿宋_GB2312" w:eastAsia="仿宋_GB2312" w:hint="eastAsia"/>
          <w:sz w:val="32"/>
          <w:szCs w:val="32"/>
        </w:rPr>
        <w:t>。</w:t>
      </w:r>
      <w:r>
        <w:rPr>
          <w:rFonts w:ascii="仿宋_GB2312" w:eastAsia="仿宋_GB2312" w:hint="eastAsia"/>
          <w:sz w:val="32"/>
          <w:szCs w:val="32"/>
        </w:rPr>
        <w:t>其他用车主要是用于</w:t>
      </w:r>
      <w:proofErr w:type="gramStart"/>
      <w:r w:rsidR="00775675" w:rsidRPr="00C821E8">
        <w:rPr>
          <w:rFonts w:ascii="仿宋_GB2312" w:eastAsia="仿宋_GB2312" w:hAnsi="宋体" w:cs="仿宋_GB2312" w:hint="eastAsia"/>
          <w:color w:val="333333"/>
          <w:kern w:val="0"/>
          <w:sz w:val="32"/>
          <w:szCs w:val="32"/>
        </w:rPr>
        <w:t>保障维稳应急</w:t>
      </w:r>
      <w:proofErr w:type="gramEnd"/>
      <w:r w:rsidR="00775675" w:rsidRPr="00C821E8">
        <w:rPr>
          <w:rFonts w:ascii="仿宋_GB2312" w:eastAsia="仿宋_GB2312" w:hAnsi="宋体" w:cs="仿宋_GB2312" w:hint="eastAsia"/>
          <w:color w:val="333333"/>
          <w:kern w:val="0"/>
          <w:sz w:val="32"/>
          <w:szCs w:val="32"/>
        </w:rPr>
        <w:t>、调研督导</w:t>
      </w:r>
      <w:r w:rsidR="00775675">
        <w:rPr>
          <w:rFonts w:ascii="仿宋_GB2312" w:eastAsia="仿宋_GB2312" w:hAnsi="宋体" w:cs="仿宋_GB2312" w:hint="eastAsia"/>
          <w:color w:val="333333"/>
          <w:kern w:val="0"/>
          <w:sz w:val="32"/>
          <w:szCs w:val="32"/>
        </w:rPr>
        <w:t>等。</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sidR="001D435D">
        <w:rPr>
          <w:rFonts w:ascii="仿宋_GB2312" w:eastAsia="仿宋_GB2312" w:hint="eastAsia"/>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sidR="001D435D">
        <w:rPr>
          <w:rFonts w:ascii="仿宋_GB2312" w:eastAsia="仿宋_GB2312" w:hint="eastAsia"/>
          <w:sz w:val="32"/>
          <w:szCs w:val="32"/>
        </w:rPr>
        <w:t>0</w:t>
      </w:r>
      <w:r>
        <w:rPr>
          <w:rFonts w:ascii="仿宋_GB2312" w:eastAsia="仿宋_GB2312" w:hint="eastAsia"/>
          <w:sz w:val="32"/>
          <w:szCs w:val="32"/>
        </w:rPr>
        <w:t>台（套）。</w:t>
      </w:r>
    </w:p>
    <w:p w:rsidR="00DA5F8C" w:rsidRDefault="00B645C5">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8D7414" w:rsidRDefault="008D7414" w:rsidP="008D7414">
      <w:pPr>
        <w:spacing w:line="580" w:lineRule="exact"/>
        <w:ind w:firstLineChars="200" w:firstLine="640"/>
        <w:rPr>
          <w:rFonts w:ascii="仿宋_GB2312" w:eastAsia="仿宋_GB2312" w:hAnsi="仿宋_GB2312" w:cs="仿宋_GB2312"/>
          <w:sz w:val="32"/>
          <w:szCs w:val="32"/>
        </w:rPr>
      </w:pPr>
      <w:r w:rsidRPr="008D7414">
        <w:rPr>
          <w:rFonts w:ascii="仿宋_GB2312" w:eastAsia="仿宋_GB2312" w:hAnsi="仿宋_GB2312" w:cs="仿宋_GB2312" w:hint="eastAsia"/>
          <w:sz w:val="32"/>
          <w:szCs w:val="32"/>
        </w:rPr>
        <w:t>根据预算绩效管理要求，本部门在202</w:t>
      </w:r>
      <w:r w:rsidR="00B658BC">
        <w:rPr>
          <w:rFonts w:ascii="仿宋_GB2312" w:eastAsia="仿宋_GB2312" w:hAnsi="仿宋_GB2312" w:cs="仿宋_GB2312" w:hint="eastAsia"/>
          <w:sz w:val="32"/>
          <w:szCs w:val="32"/>
        </w:rPr>
        <w:t>2</w:t>
      </w:r>
      <w:r w:rsidRPr="008D7414">
        <w:rPr>
          <w:rFonts w:ascii="仿宋_GB2312" w:eastAsia="仿宋_GB2312" w:hAnsi="仿宋_GB2312" w:cs="仿宋_GB2312" w:hint="eastAsia"/>
          <w:sz w:val="32"/>
          <w:szCs w:val="32"/>
        </w:rPr>
        <w:t>年度预算编制阶段，组织对</w:t>
      </w:r>
      <w:r w:rsidRPr="008D7414">
        <w:rPr>
          <w:rFonts w:ascii="仿宋_GB2312" w:eastAsia="仿宋_GB2312" w:hAnsi="仿宋_GB2312" w:cs="仿宋_GB2312" w:hint="eastAsia"/>
          <w:kern w:val="0"/>
          <w:sz w:val="32"/>
          <w:szCs w:val="32"/>
        </w:rPr>
        <w:t>政法大数据平台建设项目</w:t>
      </w:r>
      <w:r w:rsidRPr="008D7414">
        <w:rPr>
          <w:rFonts w:ascii="仿宋_GB2312" w:eastAsia="仿宋_GB2312" w:hAnsi="仿宋_GB2312" w:cs="仿宋_GB2312" w:hint="eastAsia"/>
          <w:sz w:val="32"/>
          <w:szCs w:val="32"/>
        </w:rPr>
        <w:t>1个项目开展了预算事前绩效评估，对</w:t>
      </w:r>
      <w:r w:rsidR="006F6A65">
        <w:rPr>
          <w:rFonts w:ascii="仿宋_GB2312" w:eastAsia="仿宋_GB2312" w:hAnsi="仿宋_GB2312" w:cs="仿宋_GB2312" w:hint="eastAsia"/>
          <w:sz w:val="32"/>
          <w:szCs w:val="32"/>
        </w:rPr>
        <w:t>38</w:t>
      </w:r>
      <w:r w:rsidRPr="008D7414">
        <w:rPr>
          <w:rFonts w:ascii="仿宋_GB2312" w:eastAsia="仿宋_GB2312" w:hAnsi="仿宋_GB2312" w:cs="仿宋_GB2312" w:hint="eastAsia"/>
          <w:sz w:val="32"/>
          <w:szCs w:val="32"/>
        </w:rPr>
        <w:t>个项目编制了绩效目标，预算执行过程中，选取</w:t>
      </w:r>
      <w:r w:rsidR="00BA00BF">
        <w:rPr>
          <w:rFonts w:ascii="仿宋_GB2312" w:eastAsia="仿宋_GB2312" w:hAnsi="仿宋_GB2312" w:cs="仿宋_GB2312" w:hint="eastAsia"/>
          <w:sz w:val="32"/>
          <w:szCs w:val="32"/>
        </w:rPr>
        <w:t>8</w:t>
      </w:r>
      <w:r w:rsidRPr="008D7414">
        <w:rPr>
          <w:rFonts w:ascii="仿宋_GB2312" w:eastAsia="仿宋_GB2312" w:hAnsi="仿宋_GB2312" w:cs="仿宋_GB2312" w:hint="eastAsia"/>
          <w:sz w:val="32"/>
          <w:szCs w:val="32"/>
        </w:rPr>
        <w:t>个项目开展绩效监控，</w:t>
      </w:r>
    </w:p>
    <w:p w:rsidR="008D7414" w:rsidRDefault="008D7414" w:rsidP="000352EB">
      <w:pPr>
        <w:pStyle w:val="a0"/>
        <w:spacing w:before="72"/>
      </w:pPr>
    </w:p>
    <w:p w:rsidR="00A012D5" w:rsidRPr="00A012D5" w:rsidRDefault="00A012D5" w:rsidP="00A012D5">
      <w:pPr>
        <w:spacing w:line="600" w:lineRule="exact"/>
        <w:ind w:firstLineChars="199" w:firstLine="637"/>
        <w:rPr>
          <w:rFonts w:ascii="仿宋_GB2312" w:eastAsia="仿宋_GB2312" w:hAnsi="仿宋_GB2312" w:cs="仿宋_GB2312"/>
          <w:kern w:val="0"/>
          <w:sz w:val="32"/>
          <w:szCs w:val="32"/>
        </w:rPr>
      </w:pPr>
      <w:r w:rsidRPr="00A012D5">
        <w:rPr>
          <w:rFonts w:ascii="仿宋_GB2312" w:eastAsia="仿宋_GB2312" w:hAnsi="仿宋_GB2312" w:cs="仿宋_GB2312" w:hint="eastAsia"/>
          <w:kern w:val="0"/>
          <w:sz w:val="32"/>
          <w:szCs w:val="32"/>
        </w:rPr>
        <w:t>组织对2022年度一般公共预算、政府性基金预算、国有资本经营预算、社会保险基金预算以及资本资产、债券资金等全面开展绩效自评，形成</w:t>
      </w:r>
      <w:r>
        <w:rPr>
          <w:rFonts w:ascii="仿宋_GB2312" w:eastAsia="仿宋_GB2312" w:hAnsi="仿宋_GB2312" w:cs="仿宋_GB2312" w:hint="eastAsia"/>
          <w:kern w:val="0"/>
          <w:sz w:val="32"/>
          <w:szCs w:val="32"/>
        </w:rPr>
        <w:t>中共四川省委政法委员会部门整体（含部门预算项目）绩效自评报告，</w:t>
      </w:r>
      <w:r w:rsidRPr="00A012D5">
        <w:rPr>
          <w:rFonts w:ascii="仿宋_GB2312" w:eastAsia="仿宋_GB2312" w:hAnsi="仿宋_GB2312" w:cs="仿宋_GB2312" w:hint="eastAsia"/>
          <w:kern w:val="0"/>
          <w:sz w:val="32"/>
          <w:szCs w:val="32"/>
        </w:rPr>
        <w:t>其中，</w:t>
      </w:r>
      <w:r>
        <w:rPr>
          <w:rFonts w:ascii="仿宋_GB2312" w:eastAsia="仿宋_GB2312" w:hAnsi="仿宋_GB2312" w:cs="仿宋_GB2312" w:hint="eastAsia"/>
          <w:kern w:val="0"/>
          <w:sz w:val="32"/>
          <w:szCs w:val="32"/>
        </w:rPr>
        <w:t>中共四川省委政法委员会</w:t>
      </w:r>
      <w:r w:rsidRPr="00A012D5">
        <w:rPr>
          <w:rFonts w:ascii="仿宋_GB2312" w:eastAsia="仿宋_GB2312" w:hAnsi="仿宋_GB2312" w:cs="仿宋_GB2312" w:hint="eastAsia"/>
          <w:kern w:val="0"/>
          <w:sz w:val="32"/>
          <w:szCs w:val="32"/>
        </w:rPr>
        <w:t>部门整体（含部门预算项目）绩效自评得分为</w:t>
      </w:r>
      <w:r>
        <w:rPr>
          <w:rFonts w:ascii="仿宋_GB2312" w:eastAsia="仿宋_GB2312" w:hAnsi="仿宋_GB2312" w:cs="仿宋_GB2312" w:hint="eastAsia"/>
          <w:kern w:val="0"/>
          <w:sz w:val="32"/>
          <w:szCs w:val="32"/>
        </w:rPr>
        <w:t>94.6</w:t>
      </w:r>
      <w:r w:rsidRPr="00A012D5">
        <w:rPr>
          <w:rFonts w:ascii="仿宋_GB2312" w:eastAsia="仿宋_GB2312" w:hAnsi="仿宋_GB2312" w:cs="仿宋_GB2312" w:hint="eastAsia"/>
          <w:kern w:val="0"/>
          <w:sz w:val="32"/>
          <w:szCs w:val="32"/>
        </w:rPr>
        <w:t>分，绩效自评综述：</w:t>
      </w:r>
      <w:r w:rsidRPr="00A012D5">
        <w:rPr>
          <w:rFonts w:ascii="仿宋_GB2312" w:eastAsia="仿宋_GB2312" w:hAnsi="仿宋_GB2312" w:cs="仿宋_GB2312"/>
          <w:kern w:val="0"/>
          <w:sz w:val="32"/>
          <w:szCs w:val="32"/>
        </w:rPr>
        <w:t>202</w:t>
      </w:r>
      <w:r w:rsidRPr="00A012D5">
        <w:rPr>
          <w:rFonts w:ascii="仿宋_GB2312" w:eastAsia="仿宋_GB2312" w:hAnsi="仿宋_GB2312" w:cs="仿宋_GB2312" w:hint="eastAsia"/>
          <w:kern w:val="0"/>
          <w:sz w:val="32"/>
          <w:szCs w:val="32"/>
        </w:rPr>
        <w:t>2</w:t>
      </w:r>
      <w:r w:rsidRPr="00A012D5">
        <w:rPr>
          <w:rFonts w:ascii="仿宋_GB2312" w:eastAsia="仿宋_GB2312" w:hAnsi="仿宋_GB2312" w:cs="仿宋_GB2312"/>
          <w:kern w:val="0"/>
          <w:sz w:val="32"/>
          <w:szCs w:val="32"/>
        </w:rPr>
        <w:t>年度省委政法</w:t>
      </w:r>
      <w:proofErr w:type="gramStart"/>
      <w:r w:rsidRPr="00A012D5">
        <w:rPr>
          <w:rFonts w:ascii="仿宋_GB2312" w:eastAsia="仿宋_GB2312" w:hAnsi="仿宋_GB2312" w:cs="仿宋_GB2312"/>
          <w:kern w:val="0"/>
          <w:sz w:val="32"/>
          <w:szCs w:val="32"/>
        </w:rPr>
        <w:t>委部门</w:t>
      </w:r>
      <w:proofErr w:type="gramEnd"/>
      <w:r w:rsidRPr="00A012D5">
        <w:rPr>
          <w:rFonts w:ascii="仿宋_GB2312" w:eastAsia="仿宋_GB2312" w:hAnsi="仿宋_GB2312" w:cs="仿宋_GB2312"/>
          <w:kern w:val="0"/>
          <w:sz w:val="32"/>
          <w:szCs w:val="32"/>
        </w:rPr>
        <w:t>预算具有明确的用途和目标，制定了较详细的执行计划，资金到位及时。严格按照财政有关规定使用，绩效目标指向明确，符合国民经济和社会发展规划、部门职能及事业发展规划。绩效目标在数量、质量、成本、时效、效益方面进行了细化、量化，基本合理配置，符合客观实际，在一定期限内如期完成。预算决策、管理、执行等</w:t>
      </w:r>
      <w:r>
        <w:rPr>
          <w:rFonts w:ascii="仿宋_GB2312" w:eastAsia="仿宋_GB2312" w:hAnsi="仿宋_GB2312" w:cs="仿宋_GB2312"/>
          <w:kern w:val="0"/>
          <w:sz w:val="32"/>
          <w:szCs w:val="32"/>
        </w:rPr>
        <w:t>日渐规范，能够较好地满足工作需要，取得了良好经济效益和社会效果</w:t>
      </w:r>
      <w:r>
        <w:rPr>
          <w:rFonts w:ascii="仿宋_GB2312" w:eastAsia="仿宋_GB2312" w:hAnsi="仿宋_GB2312" w:cs="仿宋_GB2312" w:hint="eastAsia"/>
          <w:kern w:val="0"/>
          <w:sz w:val="32"/>
          <w:szCs w:val="32"/>
        </w:rPr>
        <w:t>。</w:t>
      </w:r>
      <w:r w:rsidRPr="00A012D5">
        <w:rPr>
          <w:rFonts w:ascii="仿宋_GB2312" w:eastAsia="仿宋_GB2312" w:hAnsi="仿宋_GB2312" w:cs="仿宋_GB2312" w:hint="eastAsia"/>
          <w:kern w:val="0"/>
          <w:sz w:val="32"/>
          <w:szCs w:val="32"/>
        </w:rPr>
        <w:t>绩效自评报告详见附件。</w:t>
      </w:r>
      <w:r w:rsidR="00FB09FE">
        <w:rPr>
          <w:rFonts w:ascii="仿宋_GB2312" w:eastAsia="仿宋_GB2312" w:hAnsi="仿宋_GB2312" w:cs="仿宋_GB2312" w:hint="eastAsia"/>
          <w:kern w:val="0"/>
          <w:sz w:val="32"/>
          <w:szCs w:val="32"/>
        </w:rPr>
        <w:t>2022年无部门专项资金预算。</w:t>
      </w:r>
    </w:p>
    <w:p w:rsidR="00674E6D" w:rsidRDefault="00674E6D" w:rsidP="000352EB">
      <w:pPr>
        <w:pStyle w:val="a0"/>
        <w:spacing w:before="72"/>
      </w:pPr>
    </w:p>
    <w:p w:rsidR="00674E6D" w:rsidRDefault="00674E6D" w:rsidP="000352EB">
      <w:pPr>
        <w:pStyle w:val="a0"/>
        <w:spacing w:before="72"/>
      </w:pPr>
    </w:p>
    <w:p w:rsidR="00674E6D" w:rsidRPr="008D7414" w:rsidRDefault="00674E6D" w:rsidP="000352EB">
      <w:pPr>
        <w:pStyle w:val="a0"/>
        <w:spacing w:before="72"/>
      </w:pPr>
    </w:p>
    <w:p w:rsidR="008D7414" w:rsidRDefault="008D7414" w:rsidP="000352EB">
      <w:pPr>
        <w:pStyle w:val="a0"/>
        <w:spacing w:before="72"/>
      </w:pPr>
    </w:p>
    <w:p w:rsidR="00BA00BF" w:rsidRDefault="00BA00BF" w:rsidP="000352EB">
      <w:pPr>
        <w:pStyle w:val="a0"/>
        <w:spacing w:before="72"/>
      </w:pPr>
    </w:p>
    <w:p w:rsidR="00BA00BF" w:rsidRDefault="00BA00BF" w:rsidP="000352EB">
      <w:pPr>
        <w:pStyle w:val="a0"/>
        <w:spacing w:before="72"/>
      </w:pPr>
    </w:p>
    <w:p w:rsidR="00BA00BF" w:rsidRDefault="00BA00BF" w:rsidP="000352EB">
      <w:pPr>
        <w:pStyle w:val="a0"/>
        <w:spacing w:before="72"/>
      </w:pPr>
    </w:p>
    <w:p w:rsidR="00BA00BF" w:rsidRDefault="00BA00BF" w:rsidP="000352EB">
      <w:pPr>
        <w:pStyle w:val="a0"/>
        <w:spacing w:before="72"/>
      </w:pPr>
    </w:p>
    <w:p w:rsidR="00BA00BF" w:rsidRDefault="00BA00BF" w:rsidP="000352EB">
      <w:pPr>
        <w:pStyle w:val="a0"/>
        <w:spacing w:before="72"/>
      </w:pPr>
    </w:p>
    <w:p w:rsidR="00BA00BF" w:rsidRPr="008D7414" w:rsidRDefault="00BA00BF" w:rsidP="000352EB">
      <w:pPr>
        <w:pStyle w:val="a0"/>
        <w:spacing w:before="72"/>
      </w:pPr>
    </w:p>
    <w:p w:rsidR="00DA5F8C" w:rsidRDefault="00B645C5">
      <w:pPr>
        <w:numPr>
          <w:ilvl w:val="0"/>
          <w:numId w:val="4"/>
        </w:numPr>
        <w:spacing w:line="600" w:lineRule="exact"/>
        <w:ind w:firstLineChars="150" w:firstLine="660"/>
        <w:jc w:val="center"/>
        <w:outlineLvl w:val="0"/>
        <w:rPr>
          <w:rStyle w:val="1Char"/>
          <w:rFonts w:ascii="黑体" w:eastAsia="黑体" w:hAnsi="黑体"/>
          <w:b w:val="0"/>
        </w:rPr>
      </w:pPr>
      <w:bookmarkStart w:id="53" w:name="_Toc15396613"/>
      <w:bookmarkStart w:id="54"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3"/>
      <w:bookmarkEnd w:id="54"/>
    </w:p>
    <w:p w:rsidR="00DA5F8C" w:rsidRDefault="00DA5F8C">
      <w:pPr>
        <w:spacing w:line="600" w:lineRule="exact"/>
        <w:jc w:val="left"/>
        <w:rPr>
          <w:rFonts w:ascii="宋体"/>
          <w:b/>
          <w:sz w:val="44"/>
          <w:szCs w:val="44"/>
        </w:rPr>
      </w:pPr>
    </w:p>
    <w:p w:rsidR="00532D62" w:rsidRPr="00EE6DBA" w:rsidRDefault="00532D62" w:rsidP="00532D62">
      <w:pPr>
        <w:pStyle w:val="Default"/>
        <w:spacing w:line="580" w:lineRule="exact"/>
        <w:ind w:firstLineChars="200" w:firstLine="640"/>
        <w:jc w:val="both"/>
        <w:rPr>
          <w:rFonts w:ascii="仿宋_GB2312" w:eastAsia="仿宋_GB2312"/>
          <w:sz w:val="32"/>
          <w:szCs w:val="32"/>
        </w:rPr>
      </w:pPr>
      <w:bookmarkStart w:id="55" w:name="_Toc15377226"/>
      <w:r w:rsidRPr="00EE6DBA">
        <w:rPr>
          <w:rFonts w:ascii="仿宋_GB2312" w:eastAsia="仿宋_GB2312" w:hint="eastAsia"/>
          <w:sz w:val="32"/>
          <w:szCs w:val="32"/>
        </w:rPr>
        <w:t>1</w:t>
      </w:r>
      <w:r>
        <w:rPr>
          <w:rFonts w:ascii="仿宋_GB2312" w:eastAsia="仿宋_GB2312" w:hint="eastAsia"/>
          <w:sz w:val="32"/>
          <w:szCs w:val="32"/>
        </w:rPr>
        <w:t>．</w:t>
      </w:r>
      <w:r w:rsidRPr="00EE6DBA">
        <w:rPr>
          <w:rFonts w:ascii="仿宋_GB2312" w:eastAsia="仿宋_GB2312" w:hint="eastAsia"/>
          <w:sz w:val="32"/>
          <w:szCs w:val="32"/>
        </w:rPr>
        <w:t>财政拨款收入：指单位从同级财政部门取得的财政预算资金。</w:t>
      </w:r>
    </w:p>
    <w:p w:rsidR="00532D62" w:rsidRPr="00EE6DBA" w:rsidRDefault="00532D62" w:rsidP="00532D62">
      <w:pPr>
        <w:pStyle w:val="Default"/>
        <w:spacing w:line="580" w:lineRule="exact"/>
        <w:ind w:firstLineChars="200" w:firstLine="640"/>
        <w:jc w:val="both"/>
        <w:rPr>
          <w:rFonts w:ascii="仿宋_GB2312" w:eastAsia="仿宋_GB2312"/>
          <w:sz w:val="32"/>
          <w:szCs w:val="32"/>
        </w:rPr>
      </w:pPr>
      <w:r w:rsidRPr="00EE6DBA">
        <w:rPr>
          <w:rFonts w:ascii="仿宋_GB2312" w:eastAsia="仿宋_GB2312" w:hint="eastAsia"/>
          <w:sz w:val="32"/>
          <w:szCs w:val="32"/>
        </w:rPr>
        <w:t>2</w:t>
      </w:r>
      <w:r>
        <w:rPr>
          <w:rFonts w:ascii="仿宋_GB2312" w:eastAsia="仿宋_GB2312" w:hint="eastAsia"/>
          <w:sz w:val="32"/>
          <w:szCs w:val="32"/>
        </w:rPr>
        <w:t>．</w:t>
      </w:r>
      <w:r w:rsidRPr="00EE6DBA">
        <w:rPr>
          <w:rFonts w:ascii="仿宋_GB2312" w:eastAsia="仿宋_GB2312" w:hint="eastAsia"/>
          <w:sz w:val="32"/>
          <w:szCs w:val="32"/>
        </w:rPr>
        <w:t>事业收入：指事业单位开展专业业务活动及辅助活动取得的收入。</w:t>
      </w:r>
    </w:p>
    <w:p w:rsidR="00532D62" w:rsidRDefault="00532D62" w:rsidP="00532D62">
      <w:pPr>
        <w:pStyle w:val="Default"/>
        <w:spacing w:line="580" w:lineRule="exact"/>
        <w:ind w:firstLineChars="200" w:firstLine="640"/>
        <w:jc w:val="both"/>
        <w:rPr>
          <w:rFonts w:ascii="仿宋_GB2312" w:eastAsia="仿宋_GB2312"/>
          <w:sz w:val="32"/>
          <w:szCs w:val="32"/>
        </w:rPr>
      </w:pPr>
      <w:r w:rsidRPr="00EE6DBA">
        <w:rPr>
          <w:rFonts w:ascii="仿宋_GB2312" w:eastAsia="仿宋_GB2312" w:hint="eastAsia"/>
          <w:sz w:val="32"/>
          <w:szCs w:val="32"/>
        </w:rPr>
        <w:t>3</w:t>
      </w:r>
      <w:r>
        <w:rPr>
          <w:rFonts w:ascii="仿宋_GB2312" w:eastAsia="仿宋_GB2312" w:hint="eastAsia"/>
          <w:sz w:val="32"/>
          <w:szCs w:val="32"/>
        </w:rPr>
        <w:t>．</w:t>
      </w:r>
      <w:r w:rsidRPr="00EE6DBA">
        <w:rPr>
          <w:rFonts w:ascii="仿宋_GB2312" w:eastAsia="仿宋_GB2312" w:hint="eastAsia"/>
          <w:sz w:val="32"/>
          <w:szCs w:val="32"/>
        </w:rPr>
        <w:t>经营收入：指事业单位在专业业务活动及其辅助活动之外开展非独立核算经营活动取得的收入。</w:t>
      </w:r>
    </w:p>
    <w:p w:rsidR="00532D62" w:rsidRPr="00EE6DBA" w:rsidRDefault="00532D62" w:rsidP="00532D62">
      <w:pPr>
        <w:pStyle w:val="Default"/>
        <w:spacing w:line="580" w:lineRule="exact"/>
        <w:ind w:firstLineChars="200" w:firstLine="640"/>
        <w:jc w:val="both"/>
        <w:rPr>
          <w:rFonts w:ascii="仿宋_GB2312" w:eastAsia="仿宋_GB2312"/>
          <w:sz w:val="32"/>
          <w:szCs w:val="32"/>
        </w:rPr>
      </w:pPr>
      <w:r w:rsidRPr="00EE6DBA">
        <w:rPr>
          <w:rFonts w:ascii="仿宋_GB2312" w:eastAsia="仿宋_GB2312" w:hint="eastAsia"/>
          <w:sz w:val="32"/>
          <w:szCs w:val="32"/>
        </w:rPr>
        <w:t>4</w:t>
      </w:r>
      <w:r>
        <w:rPr>
          <w:rFonts w:ascii="仿宋_GB2312" w:eastAsia="仿宋_GB2312" w:hint="eastAsia"/>
          <w:sz w:val="32"/>
          <w:szCs w:val="32"/>
        </w:rPr>
        <w:t>．</w:t>
      </w:r>
      <w:r w:rsidRPr="00EE6DBA">
        <w:rPr>
          <w:rFonts w:ascii="仿宋_GB2312" w:eastAsia="仿宋_GB2312" w:hint="eastAsia"/>
          <w:sz w:val="32"/>
          <w:szCs w:val="32"/>
        </w:rPr>
        <w:t>其他收入：指单位取得的除上述收入以外的各项收入。</w:t>
      </w:r>
    </w:p>
    <w:p w:rsidR="00532D62" w:rsidRPr="00EE6DBA" w:rsidRDefault="00862032" w:rsidP="00532D62">
      <w:pPr>
        <w:pStyle w:val="Default"/>
        <w:spacing w:line="580" w:lineRule="exact"/>
        <w:ind w:firstLineChars="200" w:firstLine="640"/>
        <w:jc w:val="both"/>
        <w:rPr>
          <w:rFonts w:ascii="仿宋_GB2312" w:eastAsia="仿宋_GB2312"/>
          <w:sz w:val="32"/>
          <w:szCs w:val="32"/>
        </w:rPr>
      </w:pPr>
      <w:r>
        <w:rPr>
          <w:rFonts w:ascii="仿宋_GB2312" w:eastAsia="仿宋_GB2312" w:hint="eastAsia"/>
          <w:sz w:val="32"/>
          <w:szCs w:val="32"/>
        </w:rPr>
        <w:t>5</w:t>
      </w:r>
      <w:r w:rsidR="00532D62">
        <w:rPr>
          <w:rFonts w:ascii="仿宋_GB2312" w:eastAsia="仿宋_GB2312" w:hint="eastAsia"/>
          <w:sz w:val="32"/>
          <w:szCs w:val="32"/>
        </w:rPr>
        <w:t>．</w:t>
      </w:r>
      <w:r w:rsidR="00532D62" w:rsidRPr="00EE6DBA">
        <w:rPr>
          <w:rFonts w:ascii="仿宋_GB2312" w:eastAsia="仿宋_GB2312" w:hint="eastAsia"/>
          <w:sz w:val="32"/>
          <w:szCs w:val="32"/>
        </w:rPr>
        <w:t xml:space="preserve">年初结转和结余：指以前年度尚未完成、结转到本年按有关规定继续使用的资金。 </w:t>
      </w:r>
    </w:p>
    <w:p w:rsidR="004F6D08" w:rsidRPr="004F6D08" w:rsidRDefault="004F6D08" w:rsidP="004F6D08">
      <w:pPr>
        <w:pStyle w:val="Default"/>
        <w:spacing w:line="580" w:lineRule="exact"/>
        <w:ind w:firstLineChars="200" w:firstLine="640"/>
        <w:jc w:val="both"/>
        <w:rPr>
          <w:rFonts w:ascii="仿宋_GB2312" w:eastAsia="仿宋_GB2312"/>
          <w:sz w:val="32"/>
          <w:szCs w:val="32"/>
        </w:rPr>
      </w:pPr>
      <w:r w:rsidRPr="004F6D08">
        <w:rPr>
          <w:rFonts w:ascii="仿宋_GB2312" w:eastAsia="仿宋_GB2312" w:hint="eastAsia"/>
          <w:sz w:val="32"/>
          <w:szCs w:val="32"/>
        </w:rPr>
        <w:t>6.一般公共服务（类）其他一般公共服务支出（款）其他政府办公厅（室）及相关机构事务支出（项）：</w:t>
      </w:r>
      <w:r w:rsidR="000F1307" w:rsidRPr="00EE6DBA">
        <w:rPr>
          <w:rFonts w:ascii="仿宋_GB2312" w:eastAsia="仿宋_GB2312" w:cs="仿宋_GB2312" w:hint="eastAsia"/>
          <w:sz w:val="32"/>
          <w:szCs w:val="32"/>
        </w:rPr>
        <w:t>指主要用于</w:t>
      </w:r>
      <w:r w:rsidR="000F1307">
        <w:rPr>
          <w:rFonts w:ascii="仿宋_GB2312" w:eastAsia="仿宋_GB2312" w:cs="仿宋_GB2312" w:hint="eastAsia"/>
          <w:sz w:val="32"/>
          <w:szCs w:val="32"/>
        </w:rPr>
        <w:t>单位办公区空调维修支出</w:t>
      </w:r>
      <w:r w:rsidR="000F1307" w:rsidRPr="00EE6DBA">
        <w:rPr>
          <w:rFonts w:ascii="仿宋_GB2312" w:eastAsia="仿宋_GB2312" w:cs="仿宋_GB2312" w:hint="eastAsia"/>
          <w:sz w:val="32"/>
          <w:szCs w:val="32"/>
        </w:rPr>
        <w:t>。</w:t>
      </w:r>
      <w:r w:rsidR="000F1307" w:rsidRPr="00EE6DBA">
        <w:rPr>
          <w:rFonts w:ascii="仿宋_GB2312" w:eastAsia="仿宋_GB2312" w:cs="Times New Roman" w:hint="eastAsia"/>
          <w:sz w:val="32"/>
          <w:szCs w:val="32"/>
        </w:rPr>
        <w:br/>
      </w:r>
      <w:r w:rsidR="000F1307">
        <w:rPr>
          <w:rFonts w:ascii="仿宋_GB2312" w:eastAsia="仿宋_GB2312" w:hint="eastAsia"/>
          <w:sz w:val="32"/>
          <w:szCs w:val="32"/>
        </w:rPr>
        <w:t xml:space="preserve">    </w:t>
      </w:r>
      <w:r>
        <w:rPr>
          <w:rFonts w:ascii="仿宋_GB2312" w:eastAsia="仿宋_GB2312" w:hint="eastAsia"/>
          <w:sz w:val="32"/>
          <w:szCs w:val="32"/>
        </w:rPr>
        <w:t>7.</w:t>
      </w:r>
      <w:r w:rsidRPr="004F6D08">
        <w:rPr>
          <w:rFonts w:ascii="仿宋_GB2312" w:eastAsia="仿宋_GB2312" w:hint="eastAsia"/>
          <w:sz w:val="32"/>
          <w:szCs w:val="32"/>
        </w:rPr>
        <w:t>一般公共服务（类）其他一般公共服务支出（款）其他党委办公厅（室）及相关机构事务支出（项）</w:t>
      </w:r>
      <w:r w:rsidRPr="004F6D08">
        <w:rPr>
          <w:rFonts w:ascii="仿宋_GB2312" w:eastAsia="仿宋_GB2312"/>
          <w:sz w:val="32"/>
          <w:szCs w:val="32"/>
        </w:rPr>
        <w:t>:</w:t>
      </w:r>
      <w:r w:rsidR="000F1307" w:rsidRPr="000F1307">
        <w:rPr>
          <w:rFonts w:ascii="仿宋_GB2312" w:eastAsia="仿宋_GB2312" w:cs="仿宋_GB2312" w:hint="eastAsia"/>
          <w:sz w:val="32"/>
          <w:szCs w:val="32"/>
        </w:rPr>
        <w:t xml:space="preserve"> </w:t>
      </w:r>
      <w:r w:rsidR="000F1307" w:rsidRPr="00EE6DBA">
        <w:rPr>
          <w:rFonts w:ascii="仿宋_GB2312" w:eastAsia="仿宋_GB2312" w:cs="仿宋_GB2312" w:hint="eastAsia"/>
          <w:sz w:val="32"/>
          <w:szCs w:val="32"/>
        </w:rPr>
        <w:t>指主要用于</w:t>
      </w:r>
      <w:r w:rsidR="000F1307">
        <w:rPr>
          <w:rFonts w:ascii="仿宋_GB2312" w:eastAsia="仿宋_GB2312" w:cs="仿宋_GB2312" w:hint="eastAsia"/>
          <w:sz w:val="32"/>
          <w:szCs w:val="32"/>
        </w:rPr>
        <w:t>四川省政法大数据平台项目支出。</w:t>
      </w:r>
    </w:p>
    <w:p w:rsidR="00862032" w:rsidRDefault="00726970" w:rsidP="00532D62">
      <w:pPr>
        <w:pStyle w:val="Default"/>
        <w:spacing w:line="58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8</w:t>
      </w:r>
      <w:r w:rsidR="00532D62">
        <w:rPr>
          <w:rFonts w:ascii="仿宋_GB2312" w:eastAsia="仿宋_GB2312" w:cs="仿宋_GB2312" w:hint="eastAsia"/>
          <w:sz w:val="32"/>
          <w:szCs w:val="32"/>
        </w:rPr>
        <w:t>．</w:t>
      </w:r>
      <w:r w:rsidR="00532D62" w:rsidRPr="00EE6DBA">
        <w:rPr>
          <w:rFonts w:ascii="仿宋_GB2312" w:eastAsia="仿宋_GB2312" w:cs="仿宋_GB2312" w:hint="eastAsia"/>
          <w:sz w:val="32"/>
          <w:szCs w:val="32"/>
        </w:rPr>
        <w:t>一般公共服务（类）其他一般公共服务支出（款）其他一般公共服务支出（项）:指主要用于</w:t>
      </w:r>
      <w:r w:rsidR="000F1307">
        <w:rPr>
          <w:rFonts w:ascii="仿宋_GB2312" w:eastAsia="仿宋_GB2312" w:cs="仿宋_GB2312" w:hint="eastAsia"/>
          <w:sz w:val="32"/>
          <w:szCs w:val="32"/>
        </w:rPr>
        <w:t>办公房租金等开支</w:t>
      </w:r>
      <w:r w:rsidR="00532D62" w:rsidRPr="00EE6DBA">
        <w:rPr>
          <w:rFonts w:ascii="仿宋_GB2312" w:eastAsia="仿宋_GB2312" w:cs="仿宋_GB2312" w:hint="eastAsia"/>
          <w:sz w:val="32"/>
          <w:szCs w:val="32"/>
        </w:rPr>
        <w:t>。</w:t>
      </w:r>
      <w:r w:rsidR="00532D62" w:rsidRPr="00EE6DBA">
        <w:rPr>
          <w:rFonts w:ascii="仿宋_GB2312" w:eastAsia="仿宋_GB2312" w:cs="Times New Roman" w:hint="eastAsia"/>
          <w:sz w:val="32"/>
          <w:szCs w:val="32"/>
        </w:rPr>
        <w:br/>
      </w:r>
      <w:r w:rsidR="00532D62" w:rsidRPr="00EE6DBA">
        <w:rPr>
          <w:rFonts w:ascii="仿宋_GB2312" w:eastAsia="仿宋_GB2312" w:cs="仿宋_GB2312" w:hint="eastAsia"/>
          <w:sz w:val="32"/>
          <w:szCs w:val="32"/>
        </w:rPr>
        <w:t xml:space="preserve">　　</w:t>
      </w:r>
      <w:r>
        <w:rPr>
          <w:rFonts w:ascii="仿宋_GB2312" w:eastAsia="仿宋_GB2312" w:cs="仿宋_GB2312" w:hint="eastAsia"/>
          <w:sz w:val="32"/>
          <w:szCs w:val="32"/>
        </w:rPr>
        <w:t>9</w:t>
      </w:r>
      <w:r w:rsidR="00532D62">
        <w:rPr>
          <w:rFonts w:ascii="仿宋_GB2312" w:eastAsia="仿宋_GB2312" w:cs="仿宋_GB2312" w:hint="eastAsia"/>
          <w:sz w:val="32"/>
          <w:szCs w:val="32"/>
        </w:rPr>
        <w:t>．</w:t>
      </w:r>
      <w:r w:rsidR="00532D62" w:rsidRPr="00EE6DBA">
        <w:rPr>
          <w:rFonts w:ascii="仿宋_GB2312" w:eastAsia="仿宋_GB2312" w:cs="仿宋_GB2312" w:hint="eastAsia"/>
          <w:sz w:val="32"/>
          <w:szCs w:val="32"/>
        </w:rPr>
        <w:t>公共安全支出（类）公安（款）行政运行（项）:指主要用于在职在编人员基本工资、津贴补贴，保障机关正常</w:t>
      </w:r>
      <w:r w:rsidR="00532D62" w:rsidRPr="00EE6DBA">
        <w:rPr>
          <w:rFonts w:ascii="仿宋_GB2312" w:eastAsia="仿宋_GB2312" w:cs="仿宋_GB2312" w:hint="eastAsia"/>
          <w:sz w:val="32"/>
          <w:szCs w:val="32"/>
        </w:rPr>
        <w:lastRenderedPageBreak/>
        <w:t>运转的日常公用支出。</w:t>
      </w:r>
      <w:r w:rsidR="00532D62" w:rsidRPr="00EE6DBA">
        <w:rPr>
          <w:rFonts w:ascii="仿宋_GB2312" w:eastAsia="仿宋_GB2312" w:cs="Times New Roman" w:hint="eastAsia"/>
          <w:sz w:val="32"/>
          <w:szCs w:val="32"/>
        </w:rPr>
        <w:br/>
      </w:r>
      <w:r w:rsidR="00532D62" w:rsidRPr="00EE6DBA">
        <w:rPr>
          <w:rFonts w:ascii="仿宋_GB2312" w:eastAsia="仿宋_GB2312" w:cs="仿宋_GB2312" w:hint="eastAsia"/>
          <w:sz w:val="32"/>
          <w:szCs w:val="32"/>
        </w:rPr>
        <w:t xml:space="preserve">　　</w:t>
      </w:r>
      <w:r>
        <w:rPr>
          <w:rFonts w:ascii="仿宋_GB2312" w:eastAsia="仿宋_GB2312" w:cs="仿宋_GB2312" w:hint="eastAsia"/>
          <w:sz w:val="32"/>
          <w:szCs w:val="32"/>
        </w:rPr>
        <w:t>10</w:t>
      </w:r>
      <w:r w:rsidR="00532D62">
        <w:rPr>
          <w:rFonts w:ascii="仿宋_GB2312" w:eastAsia="仿宋_GB2312" w:cs="仿宋_GB2312" w:hint="eastAsia"/>
          <w:sz w:val="32"/>
          <w:szCs w:val="32"/>
        </w:rPr>
        <w:t>．</w:t>
      </w:r>
      <w:r w:rsidR="00532D62" w:rsidRPr="00EE6DBA">
        <w:rPr>
          <w:rFonts w:ascii="仿宋_GB2312" w:eastAsia="仿宋_GB2312" w:cs="仿宋_GB2312" w:hint="eastAsia"/>
          <w:sz w:val="32"/>
          <w:szCs w:val="32"/>
        </w:rPr>
        <w:t>公共安全支出（类）公安（款）一般行政管理事务（项）:　指主要用于有序开展反</w:t>
      </w:r>
      <w:proofErr w:type="gramStart"/>
      <w:r w:rsidR="00532D62" w:rsidRPr="00EE6DBA">
        <w:rPr>
          <w:rFonts w:ascii="仿宋_GB2312" w:eastAsia="仿宋_GB2312" w:cs="仿宋_GB2312" w:hint="eastAsia"/>
          <w:sz w:val="32"/>
          <w:szCs w:val="32"/>
        </w:rPr>
        <w:t>恐维稳</w:t>
      </w:r>
      <w:proofErr w:type="gramEnd"/>
      <w:r w:rsidR="00532D62" w:rsidRPr="00EE6DBA">
        <w:rPr>
          <w:rFonts w:ascii="仿宋_GB2312" w:eastAsia="仿宋_GB2312" w:cs="仿宋_GB2312" w:hint="eastAsia"/>
          <w:sz w:val="32"/>
          <w:szCs w:val="32"/>
        </w:rPr>
        <w:t>、社会治安综合治理、司法体制和社会体制改革、依法治省、政法部门服务保障经济发展、信息化</w:t>
      </w:r>
      <w:r w:rsidR="004F6D08">
        <w:rPr>
          <w:rFonts w:ascii="仿宋_GB2312" w:eastAsia="仿宋_GB2312" w:cs="仿宋_GB2312" w:hint="eastAsia"/>
          <w:sz w:val="32"/>
          <w:szCs w:val="32"/>
        </w:rPr>
        <w:t>运行维护</w:t>
      </w:r>
      <w:r w:rsidR="00532D62" w:rsidRPr="00EE6DBA">
        <w:rPr>
          <w:rFonts w:ascii="仿宋_GB2312" w:eastAsia="仿宋_GB2312" w:cs="仿宋_GB2312" w:hint="eastAsia"/>
          <w:sz w:val="32"/>
          <w:szCs w:val="32"/>
        </w:rPr>
        <w:t>以及见义勇为等重点工作。</w:t>
      </w:r>
      <w:r w:rsidR="00532D62" w:rsidRPr="00EE6DBA">
        <w:rPr>
          <w:rFonts w:ascii="仿宋_GB2312" w:eastAsia="仿宋_GB2312" w:cs="Times New Roman" w:hint="eastAsia"/>
          <w:sz w:val="32"/>
          <w:szCs w:val="32"/>
        </w:rPr>
        <w:br/>
      </w:r>
      <w:r w:rsidR="00532D62" w:rsidRPr="00EE6DBA">
        <w:rPr>
          <w:rFonts w:ascii="仿宋_GB2312" w:eastAsia="仿宋_GB2312" w:cs="仿宋_GB2312" w:hint="eastAsia"/>
          <w:sz w:val="32"/>
          <w:szCs w:val="32"/>
        </w:rPr>
        <w:t xml:space="preserve">　　</w:t>
      </w:r>
      <w:r>
        <w:rPr>
          <w:rFonts w:ascii="仿宋_GB2312" w:eastAsia="仿宋_GB2312" w:cs="仿宋_GB2312" w:hint="eastAsia"/>
          <w:sz w:val="32"/>
          <w:szCs w:val="32"/>
        </w:rPr>
        <w:t>11</w:t>
      </w:r>
      <w:r w:rsidR="00532D62">
        <w:rPr>
          <w:rFonts w:ascii="仿宋_GB2312" w:eastAsia="仿宋_GB2312" w:cs="仿宋_GB2312" w:hint="eastAsia"/>
          <w:sz w:val="32"/>
          <w:szCs w:val="32"/>
        </w:rPr>
        <w:t>．</w:t>
      </w:r>
      <w:r w:rsidR="00862032" w:rsidRPr="00EE6DBA">
        <w:rPr>
          <w:rFonts w:ascii="仿宋_GB2312" w:eastAsia="仿宋_GB2312" w:cs="仿宋_GB2312" w:hint="eastAsia"/>
          <w:sz w:val="32"/>
          <w:szCs w:val="32"/>
        </w:rPr>
        <w:t>社会保障和就业支出（类）</w:t>
      </w:r>
      <w:r w:rsidR="00862032" w:rsidRPr="00725356">
        <w:rPr>
          <w:rFonts w:ascii="仿宋_GB2312" w:eastAsia="仿宋_GB2312" w:cs="仿宋_GB2312" w:hint="eastAsia"/>
          <w:sz w:val="32"/>
          <w:szCs w:val="32"/>
        </w:rPr>
        <w:t>行政事业单位养老支出</w:t>
      </w:r>
      <w:r w:rsidR="00862032" w:rsidRPr="00EE6DBA">
        <w:rPr>
          <w:rFonts w:ascii="仿宋_GB2312" w:eastAsia="仿宋_GB2312" w:cs="仿宋_GB2312" w:hint="eastAsia"/>
          <w:sz w:val="32"/>
          <w:szCs w:val="32"/>
        </w:rPr>
        <w:t>（款）</w:t>
      </w:r>
      <w:r w:rsidR="00862032" w:rsidRPr="00CF63D2">
        <w:rPr>
          <w:rFonts w:ascii="仿宋_GB2312" w:eastAsia="仿宋_GB2312" w:cs="仿宋_GB2312" w:hint="eastAsia"/>
          <w:sz w:val="32"/>
          <w:szCs w:val="32"/>
        </w:rPr>
        <w:t>行政单位离退休</w:t>
      </w:r>
      <w:r w:rsidR="00862032" w:rsidRPr="00EE6DBA">
        <w:rPr>
          <w:rFonts w:ascii="仿宋_GB2312" w:eastAsia="仿宋_GB2312" w:cs="仿宋_GB2312" w:hint="eastAsia"/>
          <w:sz w:val="32"/>
          <w:szCs w:val="32"/>
        </w:rPr>
        <w:t>（项）:</w:t>
      </w:r>
      <w:r w:rsidR="00532D62" w:rsidRPr="00EE6DBA">
        <w:rPr>
          <w:rFonts w:ascii="仿宋_GB2312" w:eastAsia="仿宋_GB2312" w:cs="仿宋_GB2312" w:hint="eastAsia"/>
          <w:sz w:val="32"/>
          <w:szCs w:val="32"/>
        </w:rPr>
        <w:t>指主要用于离退休人员离退休费和津补贴。</w:t>
      </w:r>
      <w:r w:rsidR="00532D62" w:rsidRPr="00EE6DBA">
        <w:rPr>
          <w:rFonts w:ascii="仿宋_GB2312" w:eastAsia="仿宋_GB2312" w:cs="Times New Roman" w:hint="eastAsia"/>
          <w:sz w:val="32"/>
          <w:szCs w:val="32"/>
        </w:rPr>
        <w:br/>
      </w:r>
      <w:r w:rsidR="00532D62" w:rsidRPr="00EE6DBA">
        <w:rPr>
          <w:rFonts w:ascii="仿宋_GB2312" w:eastAsia="仿宋_GB2312" w:cs="仿宋_GB2312" w:hint="eastAsia"/>
          <w:sz w:val="32"/>
          <w:szCs w:val="32"/>
        </w:rPr>
        <w:t xml:space="preserve">　　1</w:t>
      </w:r>
      <w:r>
        <w:rPr>
          <w:rFonts w:ascii="仿宋_GB2312" w:eastAsia="仿宋_GB2312" w:cs="仿宋_GB2312" w:hint="eastAsia"/>
          <w:sz w:val="32"/>
          <w:szCs w:val="32"/>
        </w:rPr>
        <w:t>2</w:t>
      </w:r>
      <w:r w:rsidR="00532D62">
        <w:rPr>
          <w:rFonts w:ascii="仿宋_GB2312" w:eastAsia="仿宋_GB2312" w:cs="仿宋_GB2312" w:hint="eastAsia"/>
          <w:sz w:val="32"/>
          <w:szCs w:val="32"/>
        </w:rPr>
        <w:t>．</w:t>
      </w:r>
      <w:r w:rsidR="00862032" w:rsidRPr="00EE6DBA">
        <w:rPr>
          <w:rFonts w:ascii="仿宋_GB2312" w:eastAsia="仿宋_GB2312" w:cs="仿宋_GB2312" w:hint="eastAsia"/>
          <w:sz w:val="32"/>
          <w:szCs w:val="32"/>
        </w:rPr>
        <w:t>社会保障和就业支出（类）</w:t>
      </w:r>
      <w:r w:rsidR="00862032" w:rsidRPr="00725356">
        <w:rPr>
          <w:rFonts w:ascii="仿宋_GB2312" w:eastAsia="仿宋_GB2312" w:cs="仿宋_GB2312" w:hint="eastAsia"/>
          <w:sz w:val="32"/>
          <w:szCs w:val="32"/>
        </w:rPr>
        <w:t>行政事业单位养老支出</w:t>
      </w:r>
      <w:r w:rsidR="00862032" w:rsidRPr="00EE6DBA">
        <w:rPr>
          <w:rFonts w:ascii="仿宋_GB2312" w:eastAsia="仿宋_GB2312" w:cs="仿宋_GB2312" w:hint="eastAsia"/>
          <w:sz w:val="32"/>
          <w:szCs w:val="32"/>
        </w:rPr>
        <w:t>（款）</w:t>
      </w:r>
      <w:r w:rsidR="00862032" w:rsidRPr="00CF63D2">
        <w:rPr>
          <w:rFonts w:ascii="仿宋_GB2312" w:eastAsia="仿宋_GB2312" w:cs="仿宋_GB2312" w:hint="eastAsia"/>
          <w:sz w:val="32"/>
          <w:szCs w:val="32"/>
        </w:rPr>
        <w:t>机关事业单位基本养老保险缴费支出</w:t>
      </w:r>
      <w:r w:rsidR="00862032" w:rsidRPr="00EE6DBA">
        <w:rPr>
          <w:rFonts w:ascii="仿宋_GB2312" w:eastAsia="仿宋_GB2312" w:cs="仿宋_GB2312" w:hint="eastAsia"/>
          <w:sz w:val="32"/>
          <w:szCs w:val="32"/>
        </w:rPr>
        <w:t>（项）:指主要用于</w:t>
      </w:r>
      <w:r w:rsidR="00862032" w:rsidRPr="00CF63D2">
        <w:rPr>
          <w:rFonts w:ascii="仿宋_GB2312" w:eastAsia="仿宋_GB2312" w:cs="仿宋_GB2312" w:hint="eastAsia"/>
          <w:sz w:val="32"/>
          <w:szCs w:val="32"/>
        </w:rPr>
        <w:t>单位基本养老保险缴费</w:t>
      </w:r>
      <w:r w:rsidR="00862032">
        <w:rPr>
          <w:rFonts w:ascii="仿宋_GB2312" w:eastAsia="仿宋_GB2312" w:cs="仿宋_GB2312" w:hint="eastAsia"/>
          <w:sz w:val="32"/>
          <w:szCs w:val="32"/>
        </w:rPr>
        <w:t>。</w:t>
      </w:r>
    </w:p>
    <w:p w:rsidR="00532D62" w:rsidRPr="00726970" w:rsidRDefault="00532D62" w:rsidP="00726970">
      <w:pPr>
        <w:pStyle w:val="Default"/>
        <w:spacing w:line="580" w:lineRule="exact"/>
        <w:ind w:firstLineChars="200" w:firstLine="640"/>
        <w:jc w:val="both"/>
        <w:rPr>
          <w:rFonts w:ascii="仿宋_GB2312" w:eastAsia="仿宋_GB2312" w:cs="仿宋_GB2312"/>
          <w:sz w:val="32"/>
          <w:szCs w:val="32"/>
        </w:rPr>
      </w:pPr>
      <w:r w:rsidRPr="00EE6DBA">
        <w:rPr>
          <w:rFonts w:ascii="仿宋_GB2312" w:eastAsia="仿宋_GB2312" w:cs="仿宋_GB2312" w:hint="eastAsia"/>
          <w:sz w:val="32"/>
          <w:szCs w:val="32"/>
        </w:rPr>
        <w:t>1</w:t>
      </w:r>
      <w:r w:rsidR="00726970">
        <w:rPr>
          <w:rFonts w:ascii="仿宋_GB2312" w:eastAsia="仿宋_GB2312" w:cs="仿宋_GB2312" w:hint="eastAsia"/>
          <w:sz w:val="32"/>
          <w:szCs w:val="32"/>
        </w:rPr>
        <w:t>3</w:t>
      </w:r>
      <w:r>
        <w:rPr>
          <w:rFonts w:ascii="仿宋_GB2312" w:eastAsia="仿宋_GB2312" w:cs="仿宋_GB2312" w:hint="eastAsia"/>
          <w:sz w:val="32"/>
          <w:szCs w:val="32"/>
        </w:rPr>
        <w:t>．</w:t>
      </w:r>
      <w:r w:rsidR="00862032" w:rsidRPr="00EE6DBA">
        <w:rPr>
          <w:rFonts w:ascii="仿宋_GB2312" w:eastAsia="仿宋_GB2312" w:cs="仿宋_GB2312" w:hint="eastAsia"/>
          <w:sz w:val="32"/>
          <w:szCs w:val="32"/>
        </w:rPr>
        <w:t>社会保障和就业支出（类）</w:t>
      </w:r>
      <w:r w:rsidR="00862032" w:rsidRPr="00CF63D2">
        <w:rPr>
          <w:rFonts w:ascii="仿宋_GB2312" w:eastAsia="仿宋_GB2312" w:cs="仿宋_GB2312" w:hint="eastAsia"/>
          <w:sz w:val="32"/>
          <w:szCs w:val="32"/>
        </w:rPr>
        <w:t>行政事业单位养老支出</w:t>
      </w:r>
      <w:r w:rsidR="00862032" w:rsidRPr="00EE6DBA">
        <w:rPr>
          <w:rFonts w:ascii="仿宋_GB2312" w:eastAsia="仿宋_GB2312" w:cs="仿宋_GB2312" w:hint="eastAsia"/>
          <w:sz w:val="32"/>
          <w:szCs w:val="32"/>
        </w:rPr>
        <w:t>（款）</w:t>
      </w:r>
      <w:r w:rsidR="00862032" w:rsidRPr="00CF63D2">
        <w:rPr>
          <w:rFonts w:ascii="仿宋_GB2312" w:eastAsia="仿宋_GB2312" w:cs="仿宋_GB2312" w:hint="eastAsia"/>
          <w:sz w:val="32"/>
          <w:szCs w:val="32"/>
        </w:rPr>
        <w:t>机关事业单位职业年金缴费支出</w:t>
      </w:r>
      <w:r w:rsidR="00862032" w:rsidRPr="00EE6DBA">
        <w:rPr>
          <w:rFonts w:ascii="仿宋_GB2312" w:eastAsia="仿宋_GB2312" w:cs="仿宋_GB2312" w:hint="eastAsia"/>
          <w:sz w:val="32"/>
          <w:szCs w:val="32"/>
        </w:rPr>
        <w:t>（项）:</w:t>
      </w:r>
      <w:r w:rsidR="00862032" w:rsidRPr="00CF63D2">
        <w:rPr>
          <w:rFonts w:ascii="仿宋_GB2312" w:eastAsia="仿宋_GB2312" w:cs="仿宋_GB2312" w:hint="eastAsia"/>
          <w:sz w:val="32"/>
          <w:szCs w:val="32"/>
        </w:rPr>
        <w:t xml:space="preserve"> </w:t>
      </w:r>
      <w:r w:rsidR="00862032" w:rsidRPr="00EE6DBA">
        <w:rPr>
          <w:rFonts w:ascii="仿宋_GB2312" w:eastAsia="仿宋_GB2312" w:cs="仿宋_GB2312" w:hint="eastAsia"/>
          <w:sz w:val="32"/>
          <w:szCs w:val="32"/>
        </w:rPr>
        <w:t>指主要用于</w:t>
      </w:r>
      <w:r w:rsidR="00862032" w:rsidRPr="00CF63D2">
        <w:rPr>
          <w:rFonts w:ascii="仿宋_GB2312" w:eastAsia="仿宋_GB2312" w:cs="仿宋_GB2312" w:hint="eastAsia"/>
          <w:sz w:val="32"/>
          <w:szCs w:val="32"/>
        </w:rPr>
        <w:t>单位职业年金缴费</w:t>
      </w:r>
      <w:r w:rsidR="00862032">
        <w:rPr>
          <w:rFonts w:ascii="仿宋_GB2312" w:eastAsia="仿宋_GB2312" w:cs="仿宋_GB2312" w:hint="eastAsia"/>
          <w:sz w:val="32"/>
          <w:szCs w:val="32"/>
        </w:rPr>
        <w:t>。</w:t>
      </w:r>
      <w:r w:rsidR="00862032" w:rsidRPr="00EE6DBA">
        <w:rPr>
          <w:rFonts w:ascii="仿宋_GB2312" w:eastAsia="仿宋_GB2312" w:cs="Times New Roman" w:hint="eastAsia"/>
          <w:sz w:val="32"/>
          <w:szCs w:val="32"/>
        </w:rPr>
        <w:br/>
      </w:r>
      <w:r w:rsidR="00674E6D" w:rsidRPr="00726970">
        <w:rPr>
          <w:rFonts w:ascii="仿宋_GB2312" w:eastAsia="仿宋_GB2312" w:cs="仿宋_GB2312" w:hint="eastAsia"/>
          <w:sz w:val="32"/>
          <w:szCs w:val="32"/>
        </w:rPr>
        <w:t xml:space="preserve">   </w:t>
      </w:r>
      <w:r w:rsidR="00726970" w:rsidRPr="00726970">
        <w:rPr>
          <w:rFonts w:ascii="仿宋_GB2312" w:eastAsia="仿宋_GB2312" w:cs="仿宋_GB2312" w:hint="eastAsia"/>
          <w:sz w:val="32"/>
          <w:szCs w:val="32"/>
        </w:rPr>
        <w:t xml:space="preserve"> 14.</w:t>
      </w:r>
      <w:r w:rsidR="004F6D08" w:rsidRPr="00726970">
        <w:rPr>
          <w:rFonts w:ascii="仿宋_GB2312" w:eastAsia="仿宋_GB2312" w:cs="仿宋_GB2312" w:hint="eastAsia"/>
          <w:sz w:val="32"/>
          <w:szCs w:val="32"/>
        </w:rPr>
        <w:t>社会保障和就业支出（类）抚恤（款）死亡抚恤（项）</w:t>
      </w:r>
      <w:r w:rsidR="004F6D08" w:rsidRPr="00726970">
        <w:rPr>
          <w:rFonts w:ascii="仿宋_GB2312" w:eastAsia="仿宋_GB2312" w:cs="仿宋_GB2312"/>
          <w:sz w:val="32"/>
          <w:szCs w:val="32"/>
        </w:rPr>
        <w:t>:</w:t>
      </w:r>
      <w:r w:rsidR="00726970" w:rsidRPr="00726970">
        <w:rPr>
          <w:rFonts w:ascii="仿宋_GB2312" w:eastAsia="仿宋_GB2312" w:cs="仿宋_GB2312" w:hint="eastAsia"/>
          <w:sz w:val="32"/>
          <w:szCs w:val="32"/>
        </w:rPr>
        <w:t xml:space="preserve"> </w:t>
      </w:r>
      <w:r w:rsidR="00726970" w:rsidRPr="00EE6DBA">
        <w:rPr>
          <w:rFonts w:ascii="仿宋_GB2312" w:eastAsia="仿宋_GB2312" w:cs="仿宋_GB2312" w:hint="eastAsia"/>
          <w:sz w:val="32"/>
          <w:szCs w:val="32"/>
        </w:rPr>
        <w:t>指主要用于</w:t>
      </w:r>
      <w:r w:rsidR="00726970" w:rsidRPr="00CF63D2">
        <w:rPr>
          <w:rFonts w:ascii="仿宋_GB2312" w:eastAsia="仿宋_GB2312" w:cs="仿宋_GB2312" w:hint="eastAsia"/>
          <w:sz w:val="32"/>
          <w:szCs w:val="32"/>
        </w:rPr>
        <w:t>单位</w:t>
      </w:r>
      <w:r w:rsidR="00726970">
        <w:rPr>
          <w:rFonts w:ascii="仿宋_GB2312" w:eastAsia="仿宋_GB2312" w:cs="仿宋_GB2312" w:hint="eastAsia"/>
          <w:sz w:val="32"/>
          <w:szCs w:val="32"/>
        </w:rPr>
        <w:t>人员死亡所支付的相关费用。</w:t>
      </w:r>
      <w:r w:rsidR="00726970" w:rsidRPr="00EE6DBA">
        <w:rPr>
          <w:rFonts w:ascii="仿宋_GB2312" w:eastAsia="仿宋_GB2312" w:cs="Times New Roman" w:hint="eastAsia"/>
          <w:sz w:val="32"/>
          <w:szCs w:val="32"/>
        </w:rPr>
        <w:br/>
      </w:r>
      <w:r w:rsidRPr="00EE6DBA">
        <w:rPr>
          <w:rFonts w:ascii="仿宋_GB2312" w:eastAsia="仿宋_GB2312" w:cs="仿宋_GB2312" w:hint="eastAsia"/>
          <w:sz w:val="32"/>
          <w:szCs w:val="32"/>
        </w:rPr>
        <w:t>1</w:t>
      </w:r>
      <w:r w:rsidR="00726970">
        <w:rPr>
          <w:rFonts w:ascii="仿宋_GB2312" w:eastAsia="仿宋_GB2312" w:cs="仿宋_GB2312" w:hint="eastAsia"/>
          <w:sz w:val="32"/>
          <w:szCs w:val="32"/>
        </w:rPr>
        <w:t>5</w:t>
      </w:r>
      <w:r>
        <w:rPr>
          <w:rFonts w:ascii="仿宋_GB2312" w:eastAsia="仿宋_GB2312" w:cs="仿宋_GB2312" w:hint="eastAsia"/>
          <w:sz w:val="32"/>
          <w:szCs w:val="32"/>
        </w:rPr>
        <w:t>．</w:t>
      </w:r>
      <w:r w:rsidR="00862032" w:rsidRPr="00862032">
        <w:rPr>
          <w:rFonts w:ascii="仿宋_GB2312" w:eastAsia="仿宋_GB2312" w:cs="仿宋_GB2312" w:hint="eastAsia"/>
          <w:sz w:val="32"/>
          <w:szCs w:val="32"/>
        </w:rPr>
        <w:t>卫生健康支出</w:t>
      </w:r>
      <w:r w:rsidRPr="00EE6DBA">
        <w:rPr>
          <w:rFonts w:ascii="仿宋_GB2312" w:eastAsia="仿宋_GB2312" w:cs="仿宋_GB2312" w:hint="eastAsia"/>
          <w:sz w:val="32"/>
          <w:szCs w:val="32"/>
        </w:rPr>
        <w:t>（类）</w:t>
      </w:r>
      <w:r w:rsidR="00862032" w:rsidRPr="00862032">
        <w:rPr>
          <w:rFonts w:ascii="仿宋_GB2312" w:eastAsia="仿宋_GB2312" w:cs="仿宋_GB2312" w:hint="eastAsia"/>
          <w:sz w:val="32"/>
          <w:szCs w:val="32"/>
        </w:rPr>
        <w:t>行政事业单位医疗</w:t>
      </w:r>
      <w:r w:rsidRPr="00EE6DBA">
        <w:rPr>
          <w:rFonts w:ascii="仿宋_GB2312" w:eastAsia="仿宋_GB2312" w:cs="仿宋_GB2312" w:hint="eastAsia"/>
          <w:sz w:val="32"/>
          <w:szCs w:val="32"/>
        </w:rPr>
        <w:t>（款）行政单位医疗（项）：指</w:t>
      </w:r>
      <w:r w:rsidR="00862032">
        <w:rPr>
          <w:rFonts w:ascii="仿宋_GB2312" w:eastAsia="仿宋_GB2312" w:cs="仿宋_GB2312" w:hint="eastAsia"/>
          <w:sz w:val="32"/>
          <w:szCs w:val="32"/>
        </w:rPr>
        <w:t>用于</w:t>
      </w:r>
      <w:r w:rsidRPr="00EE6DBA">
        <w:rPr>
          <w:rFonts w:ascii="仿宋_GB2312" w:eastAsia="仿宋_GB2312" w:cs="仿宋_GB2312" w:hint="eastAsia"/>
          <w:sz w:val="32"/>
          <w:szCs w:val="32"/>
        </w:rPr>
        <w:t>行政单位基本医疗保险缴费经费。</w:t>
      </w:r>
      <w:r w:rsidRPr="00EE6DBA">
        <w:rPr>
          <w:rFonts w:ascii="仿宋_GB2312" w:eastAsia="仿宋_GB2312" w:cs="Times New Roman" w:hint="eastAsia"/>
          <w:sz w:val="32"/>
          <w:szCs w:val="32"/>
        </w:rPr>
        <w:br/>
      </w:r>
      <w:r w:rsidRPr="00EE6DBA">
        <w:rPr>
          <w:rFonts w:ascii="仿宋_GB2312" w:eastAsia="仿宋_GB2312" w:cs="仿宋_GB2312" w:hint="eastAsia"/>
          <w:sz w:val="32"/>
          <w:szCs w:val="32"/>
        </w:rPr>
        <w:t xml:space="preserve">　　1</w:t>
      </w:r>
      <w:r w:rsidR="00726970">
        <w:rPr>
          <w:rFonts w:ascii="仿宋_GB2312" w:eastAsia="仿宋_GB2312" w:cs="仿宋_GB2312" w:hint="eastAsia"/>
          <w:sz w:val="32"/>
          <w:szCs w:val="32"/>
        </w:rPr>
        <w:t>6</w:t>
      </w:r>
      <w:r>
        <w:rPr>
          <w:rFonts w:ascii="仿宋_GB2312" w:eastAsia="仿宋_GB2312" w:cs="仿宋_GB2312" w:hint="eastAsia"/>
          <w:sz w:val="32"/>
          <w:szCs w:val="32"/>
        </w:rPr>
        <w:t>．</w:t>
      </w:r>
      <w:r w:rsidR="00862032" w:rsidRPr="00862032">
        <w:rPr>
          <w:rFonts w:ascii="仿宋_GB2312" w:eastAsia="仿宋_GB2312" w:cs="仿宋_GB2312" w:hint="eastAsia"/>
          <w:sz w:val="32"/>
          <w:szCs w:val="32"/>
        </w:rPr>
        <w:t>卫生健康支出</w:t>
      </w:r>
      <w:r w:rsidRPr="00EE6DBA">
        <w:rPr>
          <w:rFonts w:ascii="仿宋_GB2312" w:eastAsia="仿宋_GB2312" w:cs="仿宋_GB2312" w:hint="eastAsia"/>
          <w:sz w:val="32"/>
          <w:szCs w:val="32"/>
        </w:rPr>
        <w:t>（类）</w:t>
      </w:r>
      <w:r w:rsidR="00862032" w:rsidRPr="00862032">
        <w:rPr>
          <w:rFonts w:ascii="仿宋_GB2312" w:eastAsia="仿宋_GB2312" w:cs="仿宋_GB2312" w:hint="eastAsia"/>
          <w:sz w:val="32"/>
          <w:szCs w:val="32"/>
        </w:rPr>
        <w:t>行政事业单位医疗</w:t>
      </w:r>
      <w:r w:rsidRPr="00EE6DBA">
        <w:rPr>
          <w:rFonts w:ascii="仿宋_GB2312" w:eastAsia="仿宋_GB2312" w:cs="仿宋_GB2312" w:hint="eastAsia"/>
          <w:sz w:val="32"/>
          <w:szCs w:val="32"/>
        </w:rPr>
        <w:t>（款）公务员医疗补助（项）:指</w:t>
      </w:r>
      <w:r w:rsidR="00862032">
        <w:rPr>
          <w:rFonts w:ascii="仿宋_GB2312" w:eastAsia="仿宋_GB2312" w:cs="仿宋_GB2312" w:hint="eastAsia"/>
          <w:sz w:val="32"/>
          <w:szCs w:val="32"/>
        </w:rPr>
        <w:t>用于</w:t>
      </w:r>
      <w:r w:rsidRPr="00EE6DBA">
        <w:rPr>
          <w:rFonts w:ascii="仿宋_GB2312" w:eastAsia="仿宋_GB2312" w:cs="仿宋_GB2312" w:hint="eastAsia"/>
          <w:sz w:val="32"/>
          <w:szCs w:val="32"/>
        </w:rPr>
        <w:t>公务员医疗补助经费。</w:t>
      </w:r>
      <w:r w:rsidRPr="00EE6DBA">
        <w:rPr>
          <w:rFonts w:ascii="仿宋_GB2312" w:eastAsia="仿宋_GB2312" w:cs="Times New Roman" w:hint="eastAsia"/>
          <w:sz w:val="32"/>
          <w:szCs w:val="32"/>
        </w:rPr>
        <w:br/>
      </w:r>
      <w:r w:rsidRPr="00EE6DBA">
        <w:rPr>
          <w:rFonts w:ascii="仿宋_GB2312" w:eastAsia="仿宋_GB2312" w:cs="仿宋_GB2312" w:hint="eastAsia"/>
          <w:sz w:val="32"/>
          <w:szCs w:val="32"/>
        </w:rPr>
        <w:t xml:space="preserve">　　1</w:t>
      </w:r>
      <w:r w:rsidR="00726970">
        <w:rPr>
          <w:rFonts w:ascii="仿宋_GB2312" w:eastAsia="仿宋_GB2312" w:cs="仿宋_GB2312" w:hint="eastAsia"/>
          <w:sz w:val="32"/>
          <w:szCs w:val="32"/>
        </w:rPr>
        <w:t>7</w:t>
      </w:r>
      <w:r>
        <w:rPr>
          <w:rFonts w:ascii="仿宋_GB2312" w:eastAsia="仿宋_GB2312" w:cs="仿宋_GB2312" w:hint="eastAsia"/>
          <w:sz w:val="32"/>
          <w:szCs w:val="32"/>
        </w:rPr>
        <w:t>．</w:t>
      </w:r>
      <w:r w:rsidRPr="00EE6DBA">
        <w:rPr>
          <w:rFonts w:ascii="仿宋_GB2312" w:eastAsia="仿宋_GB2312" w:cs="仿宋_GB2312" w:hint="eastAsia"/>
          <w:sz w:val="32"/>
          <w:szCs w:val="32"/>
        </w:rPr>
        <w:t>住房保障支出（类）住房改革支出（款）住房公积金（项）:指按照相关政策规定比例为个人缴纳的住房公积金。</w:t>
      </w:r>
      <w:r w:rsidRPr="00EE6DBA">
        <w:rPr>
          <w:rFonts w:ascii="仿宋_GB2312" w:eastAsia="仿宋_GB2312" w:cs="Times New Roman" w:hint="eastAsia"/>
          <w:sz w:val="32"/>
          <w:szCs w:val="32"/>
        </w:rPr>
        <w:br/>
      </w:r>
      <w:r w:rsidRPr="00EE6DBA">
        <w:rPr>
          <w:rFonts w:ascii="仿宋_GB2312" w:eastAsia="仿宋_GB2312" w:cs="仿宋_GB2312" w:hint="eastAsia"/>
          <w:sz w:val="32"/>
          <w:szCs w:val="32"/>
        </w:rPr>
        <w:t xml:space="preserve">　　1</w:t>
      </w:r>
      <w:r w:rsidR="00726970">
        <w:rPr>
          <w:rFonts w:ascii="仿宋_GB2312" w:eastAsia="仿宋_GB2312" w:cs="仿宋_GB2312" w:hint="eastAsia"/>
          <w:sz w:val="32"/>
          <w:szCs w:val="32"/>
        </w:rPr>
        <w:t>8</w:t>
      </w:r>
      <w:r>
        <w:rPr>
          <w:rFonts w:ascii="仿宋_GB2312" w:eastAsia="仿宋_GB2312" w:cs="仿宋_GB2312" w:hint="eastAsia"/>
          <w:sz w:val="32"/>
          <w:szCs w:val="32"/>
        </w:rPr>
        <w:t>．</w:t>
      </w:r>
      <w:r w:rsidRPr="00EE6DBA">
        <w:rPr>
          <w:rFonts w:ascii="仿宋_GB2312" w:eastAsia="仿宋_GB2312" w:cs="仿宋_GB2312" w:hint="eastAsia"/>
          <w:sz w:val="32"/>
          <w:szCs w:val="32"/>
        </w:rPr>
        <w:t>住房保障支出（类）住房改革支出（款）购房补贴</w:t>
      </w:r>
      <w:r w:rsidRPr="00EE6DBA">
        <w:rPr>
          <w:rFonts w:ascii="仿宋_GB2312" w:eastAsia="仿宋_GB2312" w:cs="仿宋_GB2312" w:hint="eastAsia"/>
          <w:sz w:val="32"/>
          <w:szCs w:val="32"/>
        </w:rPr>
        <w:lastRenderedPageBreak/>
        <w:t>（项）:指按照相关政策规定，向符合条件的个人发放的用</w:t>
      </w:r>
      <w:r w:rsidRPr="00726970">
        <w:rPr>
          <w:rFonts w:ascii="仿宋_GB2312" w:eastAsia="仿宋_GB2312" w:cs="仿宋_GB2312" w:hint="eastAsia"/>
          <w:sz w:val="32"/>
          <w:szCs w:val="32"/>
        </w:rPr>
        <w:t>于购买住房的补贴。</w:t>
      </w:r>
    </w:p>
    <w:p w:rsidR="00532D62" w:rsidRPr="00EE6DBA" w:rsidRDefault="00726970" w:rsidP="00532D62">
      <w:pPr>
        <w:spacing w:line="58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19.</w:t>
      </w:r>
      <w:r w:rsidRPr="00726970">
        <w:rPr>
          <w:rFonts w:ascii="仿宋_GB2312" w:eastAsia="仿宋_GB2312" w:cs="仿宋_GB2312" w:hint="eastAsia"/>
          <w:color w:val="000000"/>
          <w:sz w:val="32"/>
          <w:szCs w:val="32"/>
        </w:rPr>
        <w:t>灾害防治及应急管理支出（类）</w:t>
      </w:r>
      <w:r w:rsidRPr="00726970">
        <w:rPr>
          <w:rFonts w:ascii="仿宋_GB2312" w:eastAsia="仿宋_GB2312" w:cs="仿宋_GB2312" w:hint="eastAsia"/>
          <w:sz w:val="32"/>
          <w:szCs w:val="32"/>
        </w:rPr>
        <w:t>应急管理事务（款）其他应急管理支出（项）</w:t>
      </w:r>
      <w:r w:rsidRPr="00726970">
        <w:rPr>
          <w:rFonts w:ascii="仿宋_GB2312" w:eastAsia="仿宋_GB2312" w:cs="仿宋_GB2312"/>
          <w:color w:val="000000"/>
          <w:sz w:val="32"/>
          <w:szCs w:val="32"/>
        </w:rPr>
        <w:t>:</w:t>
      </w:r>
      <w:r w:rsidRPr="00726970">
        <w:rPr>
          <w:rFonts w:ascii="仿宋_GB2312" w:eastAsia="仿宋_GB2312" w:cs="仿宋_GB2312" w:hint="eastAsia"/>
          <w:sz w:val="32"/>
          <w:szCs w:val="32"/>
        </w:rPr>
        <w:t xml:space="preserve"> </w:t>
      </w:r>
      <w:r w:rsidRPr="00EE6DBA">
        <w:rPr>
          <w:rFonts w:ascii="仿宋_GB2312" w:eastAsia="仿宋_GB2312" w:cs="仿宋_GB2312" w:hint="eastAsia"/>
          <w:sz w:val="32"/>
          <w:szCs w:val="32"/>
        </w:rPr>
        <w:t>指主要用于</w:t>
      </w:r>
      <w:r w:rsidRPr="00CF63D2">
        <w:rPr>
          <w:rFonts w:ascii="仿宋_GB2312" w:eastAsia="仿宋_GB2312" w:cs="仿宋_GB2312" w:hint="eastAsia"/>
          <w:sz w:val="32"/>
          <w:szCs w:val="32"/>
        </w:rPr>
        <w:t>单位</w:t>
      </w:r>
      <w:r>
        <w:rPr>
          <w:rFonts w:ascii="仿宋_GB2312" w:eastAsia="仿宋_GB2312" w:cs="仿宋_GB2312" w:hint="eastAsia"/>
          <w:sz w:val="32"/>
          <w:szCs w:val="32"/>
        </w:rPr>
        <w:t>安全生产方面的支出。</w:t>
      </w:r>
      <w:r w:rsidRPr="00EE6DBA">
        <w:rPr>
          <w:rFonts w:ascii="仿宋_GB2312" w:eastAsia="仿宋_GB2312" w:hint="eastAsia"/>
          <w:sz w:val="32"/>
          <w:szCs w:val="32"/>
        </w:rPr>
        <w:br/>
      </w:r>
      <w:r>
        <w:rPr>
          <w:rFonts w:ascii="仿宋_GB2312" w:eastAsia="仿宋_GB2312" w:cs="仿宋_GB2312" w:hint="eastAsia"/>
          <w:color w:val="000000"/>
          <w:sz w:val="32"/>
          <w:szCs w:val="32"/>
        </w:rPr>
        <w:t xml:space="preserve">    20</w:t>
      </w:r>
      <w:r w:rsidR="00532D62">
        <w:rPr>
          <w:rFonts w:ascii="仿宋_GB2312" w:eastAsia="仿宋_GB2312" w:cs="仿宋_GB2312" w:hint="eastAsia"/>
          <w:color w:val="000000"/>
          <w:sz w:val="32"/>
          <w:szCs w:val="32"/>
        </w:rPr>
        <w:t>．</w:t>
      </w:r>
      <w:r w:rsidR="00532D62" w:rsidRPr="00EE6DBA">
        <w:rPr>
          <w:rFonts w:ascii="仿宋_GB2312" w:eastAsia="仿宋_GB2312" w:cs="仿宋_GB2312" w:hint="eastAsia"/>
          <w:color w:val="000000"/>
          <w:sz w:val="32"/>
          <w:szCs w:val="32"/>
        </w:rPr>
        <w:t>基本支出：指为保障机构正常运转、完成日常工作任务而发生的人员支出和公用支出。</w:t>
      </w:r>
    </w:p>
    <w:p w:rsidR="00532D62" w:rsidRPr="00EE6DBA" w:rsidRDefault="00726970" w:rsidP="00532D62">
      <w:pPr>
        <w:spacing w:line="58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21</w:t>
      </w:r>
      <w:r w:rsidR="00532D62">
        <w:rPr>
          <w:rFonts w:ascii="仿宋_GB2312" w:eastAsia="仿宋_GB2312" w:cs="仿宋_GB2312" w:hint="eastAsia"/>
          <w:color w:val="000000"/>
          <w:sz w:val="32"/>
          <w:szCs w:val="32"/>
        </w:rPr>
        <w:t>．</w:t>
      </w:r>
      <w:r w:rsidR="00532D62" w:rsidRPr="00EE6DBA">
        <w:rPr>
          <w:rFonts w:ascii="仿宋_GB2312" w:eastAsia="仿宋_GB2312" w:cs="仿宋_GB2312" w:hint="eastAsia"/>
          <w:color w:val="000000"/>
          <w:sz w:val="32"/>
          <w:szCs w:val="32"/>
        </w:rPr>
        <w:t xml:space="preserve">项目支出：指在基本支出之外为完成特定行政任务和事业发展目标所发生的支出。 </w:t>
      </w:r>
    </w:p>
    <w:p w:rsidR="00532D62" w:rsidRPr="00EE6DBA" w:rsidRDefault="00726970" w:rsidP="00532D62">
      <w:pPr>
        <w:pStyle w:val="Default"/>
        <w:spacing w:line="58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22</w:t>
      </w:r>
      <w:r w:rsidR="00532D62">
        <w:rPr>
          <w:rFonts w:ascii="仿宋_GB2312" w:eastAsia="仿宋_GB2312" w:cs="仿宋_GB2312" w:hint="eastAsia"/>
          <w:sz w:val="32"/>
          <w:szCs w:val="32"/>
        </w:rPr>
        <w:t>．</w:t>
      </w:r>
      <w:r w:rsidR="00532D62" w:rsidRPr="00EE6DBA">
        <w:rPr>
          <w:rFonts w:ascii="仿宋_GB2312" w:eastAsia="仿宋_GB2312" w:cs="仿宋_GB2312" w:hint="eastAsia"/>
          <w:sz w:val="32"/>
          <w:szCs w:val="32"/>
        </w:rPr>
        <w:t>“三公”经费：指部门用财政拨款安排的因公出国（境）费、公务用车购置及运行费和公务接待费。其中，因公出国（境）</w:t>
      </w:r>
      <w:proofErr w:type="gramStart"/>
      <w:r w:rsidR="00532D62" w:rsidRPr="00EE6DBA">
        <w:rPr>
          <w:rFonts w:ascii="仿宋_GB2312" w:eastAsia="仿宋_GB2312" w:cs="仿宋_GB2312" w:hint="eastAsia"/>
          <w:sz w:val="32"/>
          <w:szCs w:val="32"/>
        </w:rPr>
        <w:t>费反映</w:t>
      </w:r>
      <w:proofErr w:type="gramEnd"/>
      <w:r w:rsidR="00532D62" w:rsidRPr="00EE6DBA">
        <w:rPr>
          <w:rFonts w:ascii="仿宋_GB2312" w:eastAsia="仿宋_GB2312" w:cs="仿宋_GB2312" w:hint="eastAsia"/>
          <w:sz w:val="32"/>
          <w:szCs w:val="32"/>
        </w:rPr>
        <w:t>单位公务出国（境）的国际旅费、国外城市间交通费、住宿费、伙食费、培训费、公杂费等支出；公务用车购置及运行</w:t>
      </w:r>
      <w:proofErr w:type="gramStart"/>
      <w:r w:rsidR="00532D62" w:rsidRPr="00EE6DBA">
        <w:rPr>
          <w:rFonts w:ascii="仿宋_GB2312" w:eastAsia="仿宋_GB2312" w:cs="仿宋_GB2312" w:hint="eastAsia"/>
          <w:sz w:val="32"/>
          <w:szCs w:val="32"/>
        </w:rPr>
        <w:t>费反映</w:t>
      </w:r>
      <w:proofErr w:type="gramEnd"/>
      <w:r w:rsidR="00532D62" w:rsidRPr="00EE6DBA">
        <w:rPr>
          <w:rFonts w:ascii="仿宋_GB2312" w:eastAsia="仿宋_GB2312" w:cs="仿宋_GB2312" w:hint="eastAsia"/>
          <w:sz w:val="32"/>
          <w:szCs w:val="32"/>
        </w:rPr>
        <w:t>单位公务用车车辆购置支出（</w:t>
      </w:r>
      <w:proofErr w:type="gramStart"/>
      <w:r w:rsidR="00532D62" w:rsidRPr="00EE6DBA">
        <w:rPr>
          <w:rFonts w:ascii="仿宋_GB2312" w:eastAsia="仿宋_GB2312" w:cs="仿宋_GB2312" w:hint="eastAsia"/>
          <w:sz w:val="32"/>
          <w:szCs w:val="32"/>
        </w:rPr>
        <w:t>含车辆</w:t>
      </w:r>
      <w:proofErr w:type="gramEnd"/>
      <w:r w:rsidR="00532D62" w:rsidRPr="00EE6DBA">
        <w:rPr>
          <w:rFonts w:ascii="仿宋_GB2312" w:eastAsia="仿宋_GB2312" w:cs="仿宋_GB2312" w:hint="eastAsia"/>
          <w:sz w:val="32"/>
          <w:szCs w:val="32"/>
        </w:rPr>
        <w:t>购置税）及租用费、燃料费、维修费、过路过桥费、保险费等支出；公务接待</w:t>
      </w:r>
      <w:proofErr w:type="gramStart"/>
      <w:r w:rsidR="00532D62" w:rsidRPr="00EE6DBA">
        <w:rPr>
          <w:rFonts w:ascii="仿宋_GB2312" w:eastAsia="仿宋_GB2312" w:cs="仿宋_GB2312" w:hint="eastAsia"/>
          <w:sz w:val="32"/>
          <w:szCs w:val="32"/>
        </w:rPr>
        <w:t>费反映</w:t>
      </w:r>
      <w:proofErr w:type="gramEnd"/>
      <w:r w:rsidR="00532D62" w:rsidRPr="00EE6DBA">
        <w:rPr>
          <w:rFonts w:ascii="仿宋_GB2312" w:eastAsia="仿宋_GB2312" w:cs="仿宋_GB2312" w:hint="eastAsia"/>
          <w:sz w:val="32"/>
          <w:szCs w:val="32"/>
        </w:rPr>
        <w:t>单位按规定开支的各类公务接待（含外宾接待）支出。</w:t>
      </w:r>
    </w:p>
    <w:p w:rsidR="00532D62" w:rsidRPr="00EE6DBA" w:rsidRDefault="00726970" w:rsidP="00532D62">
      <w:pPr>
        <w:pStyle w:val="Default"/>
        <w:spacing w:line="580" w:lineRule="exact"/>
        <w:ind w:firstLineChars="200" w:firstLine="640"/>
        <w:jc w:val="both"/>
        <w:rPr>
          <w:rFonts w:ascii="仿宋_GB2312" w:eastAsia="仿宋_GB2312" w:cs="Times New Roman"/>
          <w:sz w:val="32"/>
          <w:szCs w:val="32"/>
        </w:rPr>
      </w:pPr>
      <w:r>
        <w:rPr>
          <w:rFonts w:ascii="仿宋_GB2312" w:eastAsia="仿宋_GB2312" w:cs="仿宋_GB2312" w:hint="eastAsia"/>
          <w:sz w:val="32"/>
          <w:szCs w:val="32"/>
        </w:rPr>
        <w:t>23</w:t>
      </w:r>
      <w:r w:rsidR="00532D62">
        <w:rPr>
          <w:rFonts w:ascii="仿宋_GB2312" w:eastAsia="仿宋_GB2312" w:cs="仿宋_GB2312" w:hint="eastAsia"/>
          <w:sz w:val="32"/>
          <w:szCs w:val="32"/>
        </w:rPr>
        <w:t>．</w:t>
      </w:r>
      <w:r w:rsidR="00532D62" w:rsidRPr="00EE6DBA">
        <w:rPr>
          <w:rFonts w:ascii="仿宋_GB2312" w:eastAsia="仿宋_GB2312" w:cs="仿宋_GB2312" w:hint="eastAsia"/>
          <w:sz w:val="32"/>
          <w:szCs w:val="32"/>
        </w:rPr>
        <w:t>机关运行经费：为保障行政单位（含参照公务员法管理的事业单位）运行用于购买货物和服务的各项资金，包括办公</w:t>
      </w:r>
      <w:r>
        <w:rPr>
          <w:rFonts w:ascii="仿宋_GB2312" w:eastAsia="仿宋_GB2312" w:cs="仿宋_GB2312" w:hint="eastAsia"/>
          <w:sz w:val="32"/>
          <w:szCs w:val="32"/>
        </w:rPr>
        <w:t>费、</w:t>
      </w:r>
      <w:r w:rsidR="00532D62" w:rsidRPr="00EE6DBA">
        <w:rPr>
          <w:rFonts w:ascii="仿宋_GB2312" w:eastAsia="仿宋_GB2312" w:cs="仿宋_GB2312" w:hint="eastAsia"/>
          <w:sz w:val="32"/>
          <w:szCs w:val="32"/>
        </w:rPr>
        <w:t>印刷费、邮电费、差旅费、会议费、</w:t>
      </w:r>
      <w:r>
        <w:rPr>
          <w:rFonts w:ascii="仿宋_GB2312" w:eastAsia="仿宋_GB2312" w:cs="仿宋_GB2312" w:hint="eastAsia"/>
          <w:sz w:val="32"/>
          <w:szCs w:val="32"/>
        </w:rPr>
        <w:t>培训费、</w:t>
      </w:r>
      <w:r w:rsidR="00532D62" w:rsidRPr="00EE6DBA">
        <w:rPr>
          <w:rFonts w:ascii="仿宋_GB2312" w:eastAsia="仿宋_GB2312" w:cs="仿宋_GB2312" w:hint="eastAsia"/>
          <w:sz w:val="32"/>
          <w:szCs w:val="32"/>
        </w:rPr>
        <w:t>福利费、日常维修费、专用材料及一般设备购置费、办公用房水电费、办公用房物业管理费、公务用车运行维护费以及其他费用。</w:t>
      </w:r>
    </w:p>
    <w:p w:rsidR="00DA5F8C" w:rsidRDefault="00B645C5">
      <w:pPr>
        <w:spacing w:line="600" w:lineRule="exact"/>
        <w:jc w:val="center"/>
        <w:outlineLvl w:val="0"/>
        <w:rPr>
          <w:rStyle w:val="1Char"/>
          <w:rFonts w:ascii="黑体" w:eastAsia="黑体" w:hAnsi="黑体"/>
          <w:b w:val="0"/>
        </w:rPr>
      </w:pPr>
      <w:r>
        <w:rPr>
          <w:rFonts w:ascii="宋体"/>
          <w:b/>
          <w:sz w:val="44"/>
          <w:szCs w:val="44"/>
        </w:rPr>
        <w:br w:type="page"/>
      </w:r>
      <w:bookmarkStart w:id="56"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6"/>
    </w:p>
    <w:p w:rsidR="00DA5F8C" w:rsidRDefault="00B645C5">
      <w:pPr>
        <w:spacing w:line="600"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附件1</w:t>
      </w:r>
    </w:p>
    <w:p w:rsidR="00636BAD" w:rsidRDefault="00636BAD" w:rsidP="000352EB">
      <w:pPr>
        <w:pStyle w:val="a0"/>
        <w:spacing w:before="72"/>
      </w:pPr>
      <w:bookmarkStart w:id="57" w:name="_Toc15396618"/>
    </w:p>
    <w:p w:rsidR="009E1271" w:rsidRDefault="009E1271" w:rsidP="009E1271">
      <w:pPr>
        <w:widowControl/>
        <w:spacing w:line="580" w:lineRule="exact"/>
        <w:contextualSpacing/>
        <w:jc w:val="center"/>
        <w:rPr>
          <w:rFonts w:eastAsia="方正小标宋简体"/>
          <w:b/>
          <w:sz w:val="44"/>
          <w:szCs w:val="44"/>
          <w:shd w:val="clear" w:color="auto" w:fill="FFFFFF"/>
        </w:rPr>
      </w:pPr>
      <w:r>
        <w:rPr>
          <w:rFonts w:eastAsia="方正小标宋简体" w:hint="eastAsia"/>
          <w:b/>
          <w:sz w:val="44"/>
          <w:szCs w:val="44"/>
          <w:shd w:val="clear" w:color="auto" w:fill="FFFFFF"/>
        </w:rPr>
        <w:t>中共四川省委政法委员会</w:t>
      </w:r>
    </w:p>
    <w:p w:rsidR="009E1271" w:rsidRPr="005223CC" w:rsidRDefault="009E1271" w:rsidP="009E1271">
      <w:pPr>
        <w:widowControl/>
        <w:spacing w:line="580" w:lineRule="exact"/>
        <w:contextualSpacing/>
        <w:jc w:val="center"/>
        <w:rPr>
          <w:rFonts w:eastAsia="方正小标宋简体"/>
          <w:b/>
          <w:sz w:val="44"/>
          <w:szCs w:val="44"/>
          <w:shd w:val="clear" w:color="auto" w:fill="FFFFFF"/>
        </w:rPr>
      </w:pPr>
      <w:r>
        <w:rPr>
          <w:rFonts w:eastAsia="方正小标宋简体" w:hint="eastAsia"/>
          <w:b/>
          <w:sz w:val="44"/>
          <w:szCs w:val="44"/>
          <w:shd w:val="clear" w:color="auto" w:fill="FFFFFF"/>
        </w:rPr>
        <w:t>关于</w:t>
      </w:r>
      <w:r w:rsidRPr="005223CC">
        <w:rPr>
          <w:rFonts w:eastAsia="方正小标宋简体"/>
          <w:b/>
          <w:sz w:val="44"/>
          <w:szCs w:val="44"/>
          <w:shd w:val="clear" w:color="auto" w:fill="FFFFFF"/>
        </w:rPr>
        <w:t>20</w:t>
      </w:r>
      <w:bookmarkStart w:id="58" w:name="_GoBack"/>
      <w:r w:rsidRPr="005223CC">
        <w:rPr>
          <w:rFonts w:eastAsia="方正小标宋简体"/>
          <w:b/>
          <w:sz w:val="44"/>
          <w:szCs w:val="44"/>
          <w:shd w:val="clear" w:color="auto" w:fill="FFFFFF"/>
        </w:rPr>
        <w:t>2</w:t>
      </w:r>
      <w:bookmarkEnd w:id="58"/>
      <w:r>
        <w:rPr>
          <w:rFonts w:eastAsia="方正小标宋简体" w:hint="eastAsia"/>
          <w:b/>
          <w:sz w:val="44"/>
          <w:szCs w:val="44"/>
          <w:shd w:val="clear" w:color="auto" w:fill="FFFFFF"/>
        </w:rPr>
        <w:t>3</w:t>
      </w:r>
      <w:r w:rsidRPr="005223CC">
        <w:rPr>
          <w:rFonts w:eastAsia="方正小标宋简体"/>
          <w:b/>
          <w:sz w:val="44"/>
          <w:szCs w:val="44"/>
          <w:shd w:val="clear" w:color="auto" w:fill="FFFFFF"/>
        </w:rPr>
        <w:t>年整体支出绩效评价</w:t>
      </w:r>
      <w:r>
        <w:rPr>
          <w:rFonts w:eastAsia="方正小标宋简体" w:hint="eastAsia"/>
          <w:b/>
          <w:sz w:val="44"/>
          <w:szCs w:val="44"/>
          <w:shd w:val="clear" w:color="auto" w:fill="FFFFFF"/>
        </w:rPr>
        <w:t>的</w:t>
      </w:r>
      <w:r w:rsidRPr="005223CC">
        <w:rPr>
          <w:rFonts w:eastAsia="方正小标宋简体"/>
          <w:b/>
          <w:sz w:val="44"/>
          <w:szCs w:val="44"/>
          <w:shd w:val="clear" w:color="auto" w:fill="FFFFFF"/>
        </w:rPr>
        <w:t>报告</w:t>
      </w:r>
    </w:p>
    <w:p w:rsidR="009E1271" w:rsidRPr="005223CC" w:rsidRDefault="009E1271" w:rsidP="009E1271">
      <w:pPr>
        <w:spacing w:line="600" w:lineRule="exact"/>
        <w:rPr>
          <w:szCs w:val="32"/>
        </w:rPr>
      </w:pPr>
    </w:p>
    <w:p w:rsidR="009E1271" w:rsidRPr="009E1271" w:rsidRDefault="009E1271" w:rsidP="009E1271">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lang w:val="zh-CN"/>
        </w:rPr>
      </w:pPr>
      <w:r w:rsidRPr="009E1271">
        <w:rPr>
          <w:rFonts w:eastAsia="黑体"/>
          <w:color w:val="000000"/>
          <w:kern w:val="0"/>
          <w:sz w:val="32"/>
          <w:szCs w:val="32"/>
          <w:shd w:val="clear" w:color="auto" w:fill="FFFFFF"/>
        </w:rPr>
        <w:t>一、</w:t>
      </w:r>
      <w:r w:rsidRPr="009E1271">
        <w:rPr>
          <w:rFonts w:eastAsia="黑体"/>
          <w:color w:val="000000"/>
          <w:kern w:val="0"/>
          <w:sz w:val="32"/>
          <w:szCs w:val="32"/>
          <w:shd w:val="clear" w:color="auto" w:fill="FFFFFF"/>
          <w:lang w:val="zh-CN"/>
        </w:rPr>
        <w:t>部门（单位）</w:t>
      </w:r>
      <w:r w:rsidRPr="009E1271">
        <w:rPr>
          <w:rFonts w:eastAsia="黑体" w:hint="eastAsia"/>
          <w:color w:val="000000"/>
          <w:kern w:val="0"/>
          <w:sz w:val="32"/>
          <w:szCs w:val="32"/>
          <w:shd w:val="clear" w:color="auto" w:fill="FFFFFF"/>
          <w:lang w:val="zh-CN"/>
        </w:rPr>
        <w:t>基本情况</w:t>
      </w:r>
    </w:p>
    <w:p w:rsidR="009E1271" w:rsidRPr="009E1271" w:rsidRDefault="009E1271" w:rsidP="009E1271">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9E1271">
        <w:rPr>
          <w:rFonts w:ascii="楷体_GB2312" w:eastAsia="楷体_GB2312"/>
          <w:b/>
          <w:color w:val="000000"/>
          <w:kern w:val="0"/>
          <w:sz w:val="32"/>
          <w:szCs w:val="32"/>
          <w:shd w:val="clear" w:color="auto" w:fill="FFFFFF"/>
          <w:lang w:val="zh-CN"/>
        </w:rPr>
        <w:t>（一）机构组成</w:t>
      </w:r>
    </w:p>
    <w:p w:rsidR="009E1271" w:rsidRPr="00B85922" w:rsidRDefault="009E1271" w:rsidP="00B85922">
      <w:pPr>
        <w:pStyle w:val="a9"/>
        <w:snapToGrid w:val="0"/>
        <w:spacing w:line="580" w:lineRule="exact"/>
        <w:ind w:firstLine="640"/>
        <w:rPr>
          <w:rFonts w:ascii="仿宋_GB2312" w:eastAsia="仿宋_GB2312" w:hAnsi="Tahoma" w:cs="Tahoma"/>
          <w:color w:val="2B2B2B"/>
          <w:kern w:val="0"/>
          <w:sz w:val="32"/>
          <w:szCs w:val="32"/>
        </w:rPr>
      </w:pPr>
      <w:r w:rsidRPr="00B85922">
        <w:rPr>
          <w:rFonts w:ascii="仿宋_GB2312" w:eastAsia="仿宋_GB2312" w:hAnsi="Tahoma" w:cs="Tahoma"/>
          <w:color w:val="2B2B2B"/>
          <w:kern w:val="0"/>
          <w:sz w:val="32"/>
          <w:szCs w:val="32"/>
        </w:rPr>
        <w:t>我委作为省级财政预算主管部门，下设省委政法委机关、省政法研究所、省法学会、四川正道文化传播中心4个二级预算单位，由省委政法委统一向财政厅编报预决算。</w:t>
      </w:r>
    </w:p>
    <w:p w:rsidR="009E1271" w:rsidRPr="009E1271" w:rsidRDefault="009E1271" w:rsidP="009E1271">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9E1271">
        <w:rPr>
          <w:rFonts w:ascii="楷体_GB2312" w:eastAsia="楷体_GB2312"/>
          <w:b/>
          <w:color w:val="000000"/>
          <w:kern w:val="0"/>
          <w:sz w:val="32"/>
          <w:szCs w:val="32"/>
          <w:shd w:val="clear" w:color="auto" w:fill="FFFFFF"/>
          <w:lang w:val="zh-CN"/>
        </w:rPr>
        <w:t>（二）机构职能</w:t>
      </w:r>
      <w:r w:rsidRPr="009E1271">
        <w:rPr>
          <w:rFonts w:ascii="楷体_GB2312" w:eastAsia="楷体_GB2312" w:hint="eastAsia"/>
          <w:b/>
          <w:color w:val="000000"/>
          <w:kern w:val="0"/>
          <w:sz w:val="32"/>
          <w:szCs w:val="32"/>
          <w:shd w:val="clear" w:color="auto" w:fill="FFFFFF"/>
          <w:lang w:val="zh-CN"/>
        </w:rPr>
        <w:t>和</w:t>
      </w:r>
      <w:r w:rsidRPr="009E1271">
        <w:rPr>
          <w:rFonts w:ascii="楷体_GB2312" w:eastAsia="楷体_GB2312"/>
          <w:b/>
          <w:color w:val="000000"/>
          <w:kern w:val="0"/>
          <w:sz w:val="32"/>
          <w:szCs w:val="32"/>
          <w:shd w:val="clear" w:color="auto" w:fill="FFFFFF"/>
          <w:lang w:val="zh-CN"/>
        </w:rPr>
        <w:t>人员概况</w:t>
      </w:r>
    </w:p>
    <w:p w:rsidR="009E1271" w:rsidRPr="009E1271" w:rsidRDefault="009E1271" w:rsidP="009E1271">
      <w:pPr>
        <w:pStyle w:val="a9"/>
        <w:snapToGrid w:val="0"/>
        <w:spacing w:line="580" w:lineRule="exact"/>
        <w:ind w:firstLine="640"/>
        <w:rPr>
          <w:rFonts w:ascii="仿宋_GB2312" w:eastAsia="仿宋_GB2312" w:hAnsi="Tahoma" w:cs="Tahoma"/>
          <w:color w:val="2B2B2B"/>
          <w:kern w:val="0"/>
          <w:sz w:val="32"/>
          <w:szCs w:val="32"/>
        </w:rPr>
      </w:pPr>
      <w:r w:rsidRPr="009E1271">
        <w:rPr>
          <w:rFonts w:ascii="仿宋_GB2312" w:eastAsia="仿宋_GB2312" w:hAnsi="Tahoma" w:cs="Tahoma" w:hint="eastAsia"/>
          <w:color w:val="2B2B2B"/>
          <w:kern w:val="0"/>
          <w:sz w:val="32"/>
          <w:szCs w:val="32"/>
        </w:rPr>
        <w:t>省委政法委是省委领导和管理政法工作的职能部门。在省委的统一领导下，统筹协调维护政治安全、社会治安综合治理、维护社会稳定等工作，加强执法监督，组织开展政法宣传和舆论引导，深化政法改革，推进平安四川、法治四川建设，加强过硬队伍建设，深化智能化建设，协同省级有关职能部门管理监督政法领导干部，组织开展政法领域的调查研究。</w:t>
      </w:r>
    </w:p>
    <w:p w:rsidR="009E1271" w:rsidRPr="00B85922" w:rsidRDefault="009E1271" w:rsidP="00B85922">
      <w:pPr>
        <w:pStyle w:val="a9"/>
        <w:snapToGrid w:val="0"/>
        <w:spacing w:line="580" w:lineRule="exact"/>
        <w:ind w:firstLine="640"/>
        <w:rPr>
          <w:rFonts w:ascii="仿宋_GB2312" w:eastAsia="仿宋_GB2312" w:hAnsi="Tahoma" w:cs="Tahoma"/>
          <w:color w:val="2B2B2B"/>
          <w:kern w:val="0"/>
          <w:sz w:val="32"/>
          <w:szCs w:val="32"/>
        </w:rPr>
      </w:pPr>
      <w:r w:rsidRPr="00B85922">
        <w:rPr>
          <w:rFonts w:ascii="仿宋_GB2312" w:eastAsia="仿宋_GB2312" w:hAnsi="Tahoma" w:cs="Tahoma"/>
          <w:color w:val="2B2B2B"/>
          <w:kern w:val="0"/>
          <w:sz w:val="32"/>
          <w:szCs w:val="32"/>
        </w:rPr>
        <w:t>截</w:t>
      </w:r>
      <w:r w:rsidRPr="00B85922">
        <w:rPr>
          <w:rFonts w:ascii="仿宋_GB2312" w:eastAsia="仿宋_GB2312" w:hAnsi="Tahoma" w:cs="Tahoma" w:hint="eastAsia"/>
          <w:color w:val="2B2B2B"/>
          <w:kern w:val="0"/>
          <w:sz w:val="32"/>
          <w:szCs w:val="32"/>
        </w:rPr>
        <w:t>至</w:t>
      </w:r>
      <w:r w:rsidRPr="00B85922">
        <w:rPr>
          <w:rFonts w:ascii="仿宋_GB2312" w:eastAsia="仿宋_GB2312" w:hAnsi="Tahoma" w:cs="Tahoma"/>
          <w:color w:val="2B2B2B"/>
          <w:kern w:val="0"/>
          <w:sz w:val="32"/>
          <w:szCs w:val="32"/>
        </w:rPr>
        <w:t>202</w:t>
      </w:r>
      <w:r w:rsidRPr="00B85922">
        <w:rPr>
          <w:rFonts w:ascii="仿宋_GB2312" w:eastAsia="仿宋_GB2312" w:hAnsi="Tahoma" w:cs="Tahoma" w:hint="eastAsia"/>
          <w:color w:val="2B2B2B"/>
          <w:kern w:val="0"/>
          <w:sz w:val="32"/>
          <w:szCs w:val="32"/>
        </w:rPr>
        <w:t>2</w:t>
      </w:r>
      <w:r w:rsidRPr="00B85922">
        <w:rPr>
          <w:rFonts w:ascii="仿宋_GB2312" w:eastAsia="仿宋_GB2312" w:hAnsi="Tahoma" w:cs="Tahoma"/>
          <w:color w:val="2B2B2B"/>
          <w:kern w:val="0"/>
          <w:sz w:val="32"/>
          <w:szCs w:val="32"/>
        </w:rPr>
        <w:t>年12月31日，</w:t>
      </w:r>
      <w:r w:rsidRPr="00B85922">
        <w:rPr>
          <w:rFonts w:ascii="仿宋_GB2312" w:eastAsia="仿宋_GB2312" w:hAnsi="Tahoma" w:cs="Tahoma" w:hint="eastAsia"/>
          <w:color w:val="2B2B2B"/>
          <w:kern w:val="0"/>
          <w:sz w:val="32"/>
          <w:szCs w:val="32"/>
        </w:rPr>
        <w:t>省委政法委</w:t>
      </w:r>
      <w:r w:rsidRPr="00B85922">
        <w:rPr>
          <w:rFonts w:ascii="仿宋_GB2312" w:eastAsia="仿宋_GB2312" w:hAnsi="Tahoma" w:cs="Tahoma"/>
          <w:color w:val="2B2B2B"/>
          <w:kern w:val="0"/>
          <w:sz w:val="32"/>
          <w:szCs w:val="32"/>
        </w:rPr>
        <w:t>实有人数13</w:t>
      </w:r>
      <w:r w:rsidRPr="00B85922">
        <w:rPr>
          <w:rFonts w:ascii="仿宋_GB2312" w:eastAsia="仿宋_GB2312" w:hAnsi="Tahoma" w:cs="Tahoma" w:hint="eastAsia"/>
          <w:color w:val="2B2B2B"/>
          <w:kern w:val="0"/>
          <w:sz w:val="32"/>
          <w:szCs w:val="32"/>
        </w:rPr>
        <w:t>6</w:t>
      </w:r>
      <w:r w:rsidRPr="00B85922">
        <w:rPr>
          <w:rFonts w:ascii="仿宋_GB2312" w:eastAsia="仿宋_GB2312" w:hAnsi="Tahoma" w:cs="Tahoma"/>
          <w:color w:val="2B2B2B"/>
          <w:kern w:val="0"/>
          <w:sz w:val="32"/>
          <w:szCs w:val="32"/>
        </w:rPr>
        <w:t>人，其中：行政人员</w:t>
      </w:r>
      <w:r w:rsidRPr="00B85922">
        <w:rPr>
          <w:rFonts w:ascii="仿宋_GB2312" w:eastAsia="仿宋_GB2312" w:hAnsi="Tahoma" w:cs="Tahoma" w:hint="eastAsia"/>
          <w:color w:val="2B2B2B"/>
          <w:kern w:val="0"/>
          <w:sz w:val="32"/>
          <w:szCs w:val="32"/>
        </w:rPr>
        <w:t>123</w:t>
      </w:r>
      <w:r w:rsidRPr="00B85922">
        <w:rPr>
          <w:rFonts w:ascii="仿宋_GB2312" w:eastAsia="仿宋_GB2312" w:hAnsi="Tahoma" w:cs="Tahoma"/>
          <w:color w:val="2B2B2B"/>
          <w:kern w:val="0"/>
          <w:sz w:val="32"/>
          <w:szCs w:val="32"/>
        </w:rPr>
        <w:t>人、参照公务员法管理人员</w:t>
      </w:r>
      <w:r w:rsidRPr="00B85922">
        <w:rPr>
          <w:rFonts w:ascii="仿宋_GB2312" w:eastAsia="仿宋_GB2312" w:hAnsi="Tahoma" w:cs="Tahoma" w:hint="eastAsia"/>
          <w:color w:val="2B2B2B"/>
          <w:kern w:val="0"/>
          <w:sz w:val="32"/>
          <w:szCs w:val="32"/>
        </w:rPr>
        <w:t>6</w:t>
      </w:r>
      <w:r w:rsidRPr="00B85922">
        <w:rPr>
          <w:rFonts w:ascii="仿宋_GB2312" w:eastAsia="仿宋_GB2312" w:hAnsi="Tahoma" w:cs="Tahoma"/>
          <w:color w:val="2B2B2B"/>
          <w:kern w:val="0"/>
          <w:sz w:val="32"/>
          <w:szCs w:val="32"/>
        </w:rPr>
        <w:t>人、事业人员</w:t>
      </w:r>
      <w:r w:rsidRPr="00B85922">
        <w:rPr>
          <w:rFonts w:ascii="仿宋_GB2312" w:eastAsia="仿宋_GB2312" w:hAnsi="Tahoma" w:cs="Tahoma" w:hint="eastAsia"/>
          <w:color w:val="2B2B2B"/>
          <w:kern w:val="0"/>
          <w:sz w:val="32"/>
          <w:szCs w:val="32"/>
        </w:rPr>
        <w:t>7</w:t>
      </w:r>
      <w:r w:rsidRPr="00B85922">
        <w:rPr>
          <w:rFonts w:ascii="仿宋_GB2312" w:eastAsia="仿宋_GB2312" w:hAnsi="Tahoma" w:cs="Tahoma"/>
          <w:color w:val="2B2B2B"/>
          <w:kern w:val="0"/>
          <w:sz w:val="32"/>
          <w:szCs w:val="32"/>
        </w:rPr>
        <w:t>人。</w:t>
      </w:r>
    </w:p>
    <w:p w:rsidR="009E1271" w:rsidRPr="009E1271" w:rsidRDefault="009E1271" w:rsidP="009E1271">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9E1271">
        <w:rPr>
          <w:rFonts w:ascii="楷体_GB2312" w:eastAsia="楷体_GB2312"/>
          <w:b/>
          <w:color w:val="000000"/>
          <w:kern w:val="0"/>
          <w:sz w:val="32"/>
          <w:szCs w:val="32"/>
          <w:shd w:val="clear" w:color="auto" w:fill="FFFFFF"/>
          <w:lang w:val="zh-CN"/>
        </w:rPr>
        <w:t>（三）</w:t>
      </w:r>
      <w:r w:rsidRPr="009E1271">
        <w:rPr>
          <w:rFonts w:ascii="楷体_GB2312" w:eastAsia="楷体_GB2312" w:hint="eastAsia"/>
          <w:b/>
          <w:color w:val="000000"/>
          <w:kern w:val="0"/>
          <w:sz w:val="32"/>
          <w:szCs w:val="32"/>
          <w:shd w:val="clear" w:color="auto" w:fill="FFFFFF"/>
          <w:lang w:val="zh-CN"/>
        </w:rPr>
        <w:t>年度主要工作任务</w:t>
      </w:r>
    </w:p>
    <w:p w:rsidR="009E1271" w:rsidRPr="00B85922" w:rsidRDefault="009E1271" w:rsidP="009E1271">
      <w:pPr>
        <w:spacing w:line="600" w:lineRule="exact"/>
        <w:ind w:firstLineChars="200" w:firstLine="640"/>
        <w:rPr>
          <w:rFonts w:ascii="仿宋_GB2312" w:eastAsia="仿宋_GB2312"/>
          <w:sz w:val="32"/>
          <w:szCs w:val="32"/>
        </w:rPr>
      </w:pPr>
      <w:r w:rsidRPr="00B85922">
        <w:rPr>
          <w:rFonts w:ascii="仿宋_GB2312" w:eastAsia="仿宋_GB2312" w:hAnsi="黑体" w:hint="eastAsia"/>
          <w:color w:val="000000"/>
          <w:sz w:val="32"/>
          <w:szCs w:val="32"/>
        </w:rPr>
        <w:t>2022年，全省政法机关坚持以习近平新时代中国特色社</w:t>
      </w:r>
      <w:r w:rsidRPr="00B85922">
        <w:rPr>
          <w:rFonts w:ascii="仿宋_GB2312" w:eastAsia="仿宋_GB2312" w:hAnsi="黑体" w:hint="eastAsia"/>
          <w:color w:val="000000"/>
          <w:sz w:val="32"/>
          <w:szCs w:val="32"/>
        </w:rPr>
        <w:lastRenderedPageBreak/>
        <w:t>会主义思想为指导，大力弘扬伟大建党精神，以为党的二十大和省第十二次党代会创造安全稳定的政治社会环境为主线，</w:t>
      </w:r>
      <w:r w:rsidRPr="00B85922">
        <w:rPr>
          <w:rFonts w:ascii="仿宋_GB2312" w:eastAsia="仿宋_GB2312" w:hAnsi="黑体" w:hint="eastAsia"/>
          <w:sz w:val="32"/>
          <w:szCs w:val="32"/>
        </w:rPr>
        <w:t>加强党</w:t>
      </w:r>
      <w:r w:rsidRPr="00B85922">
        <w:rPr>
          <w:rFonts w:ascii="仿宋_GB2312" w:eastAsia="仿宋_GB2312" w:hAnsi="黑体" w:hint="eastAsia"/>
          <w:color w:val="000000"/>
          <w:sz w:val="32"/>
          <w:szCs w:val="32"/>
        </w:rPr>
        <w:t>的政治建设，加快推进市</w:t>
      </w:r>
      <w:proofErr w:type="gramStart"/>
      <w:r w:rsidRPr="00B85922">
        <w:rPr>
          <w:rFonts w:ascii="仿宋_GB2312" w:eastAsia="仿宋_GB2312" w:hAnsi="黑体" w:hint="eastAsia"/>
          <w:color w:val="000000"/>
          <w:sz w:val="32"/>
          <w:szCs w:val="32"/>
        </w:rPr>
        <w:t>域社会</w:t>
      </w:r>
      <w:proofErr w:type="gramEnd"/>
      <w:r w:rsidRPr="00B85922">
        <w:rPr>
          <w:rFonts w:ascii="仿宋_GB2312" w:eastAsia="仿宋_GB2312" w:hAnsi="黑体" w:hint="eastAsia"/>
          <w:color w:val="000000"/>
          <w:sz w:val="32"/>
          <w:szCs w:val="32"/>
        </w:rPr>
        <w:t>治理现代化，全面深化政法领域改革，巩固深化政法队伍教育整顿成果，持续强化政法队伍“四化”建设，努力建设更高水平的平安四川、法治四川，以实际行动迎接党的二十大和省第十二次党代会胜利召开。</w:t>
      </w:r>
    </w:p>
    <w:p w:rsidR="009E1271" w:rsidRPr="009E1271" w:rsidRDefault="009E1271" w:rsidP="009E1271">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9E1271">
        <w:rPr>
          <w:rFonts w:ascii="楷体_GB2312" w:eastAsia="楷体_GB2312" w:hint="eastAsia"/>
          <w:b/>
          <w:color w:val="000000"/>
          <w:kern w:val="0"/>
          <w:sz w:val="32"/>
          <w:szCs w:val="32"/>
          <w:shd w:val="clear" w:color="auto" w:fill="FFFFFF"/>
          <w:lang w:val="zh-CN"/>
        </w:rPr>
        <w:t>（四）部门整体支出绩效目标</w:t>
      </w:r>
    </w:p>
    <w:p w:rsidR="009E1271" w:rsidRPr="00B85922" w:rsidRDefault="009E1271" w:rsidP="009E1271">
      <w:pPr>
        <w:adjustRightInd w:val="0"/>
        <w:snapToGrid w:val="0"/>
        <w:spacing w:line="600" w:lineRule="exact"/>
        <w:ind w:firstLineChars="200" w:firstLine="640"/>
        <w:contextualSpacing/>
        <w:rPr>
          <w:rFonts w:ascii="仿宋_GB2312" w:eastAsia="仿宋_GB2312"/>
          <w:bCs/>
          <w:color w:val="000000"/>
          <w:sz w:val="32"/>
          <w:szCs w:val="32"/>
          <w:shd w:val="clear" w:color="auto" w:fill="FFFFFF"/>
          <w:lang w:val="zh-CN"/>
        </w:rPr>
      </w:pPr>
      <w:r w:rsidRPr="00B85922">
        <w:rPr>
          <w:rFonts w:ascii="仿宋_GB2312" w:eastAsia="仿宋_GB2312" w:hint="eastAsia"/>
          <w:bCs/>
          <w:color w:val="000000"/>
          <w:sz w:val="32"/>
          <w:szCs w:val="32"/>
          <w:shd w:val="clear" w:color="auto" w:fill="FFFFFF"/>
          <w:lang w:val="zh-CN"/>
        </w:rPr>
        <w:t>2022年度，省委政法</w:t>
      </w:r>
      <w:proofErr w:type="gramStart"/>
      <w:r w:rsidRPr="00B85922">
        <w:rPr>
          <w:rFonts w:ascii="仿宋_GB2312" w:eastAsia="仿宋_GB2312" w:hint="eastAsia"/>
          <w:bCs/>
          <w:color w:val="000000"/>
          <w:sz w:val="32"/>
          <w:szCs w:val="32"/>
          <w:shd w:val="clear" w:color="auto" w:fill="FFFFFF"/>
          <w:lang w:val="zh-CN"/>
        </w:rPr>
        <w:t>委总体</w:t>
      </w:r>
      <w:proofErr w:type="gramEnd"/>
      <w:r w:rsidRPr="00B85922">
        <w:rPr>
          <w:rFonts w:ascii="仿宋_GB2312" w:eastAsia="仿宋_GB2312" w:hint="eastAsia"/>
          <w:bCs/>
          <w:color w:val="000000"/>
          <w:sz w:val="32"/>
          <w:szCs w:val="32"/>
          <w:shd w:val="clear" w:color="auto" w:fill="FFFFFF"/>
          <w:lang w:val="zh-CN"/>
        </w:rPr>
        <w:t>目标为：</w:t>
      </w:r>
      <w:r w:rsidRPr="00B85922">
        <w:rPr>
          <w:rFonts w:ascii="仿宋_GB2312" w:eastAsia="仿宋_GB2312" w:hAnsi="黑体" w:hint="eastAsia"/>
          <w:color w:val="000000"/>
          <w:sz w:val="32"/>
          <w:szCs w:val="32"/>
        </w:rPr>
        <w:t>坚持统筹好发展和安全总要求，紧扣推动高质量发展主题，更加注重系统观念、法治思维、强基导向，重点围绕加强政法系统党的政治建设、维护国家安全社会稳定、推进扫黑除恶常态化、</w:t>
      </w:r>
      <w:proofErr w:type="gramStart"/>
      <w:r w:rsidRPr="00B85922">
        <w:rPr>
          <w:rFonts w:ascii="仿宋_GB2312" w:eastAsia="仿宋_GB2312" w:hAnsi="黑体" w:hint="eastAsia"/>
          <w:color w:val="000000"/>
          <w:sz w:val="32"/>
          <w:szCs w:val="32"/>
        </w:rPr>
        <w:t>深化市域社会</w:t>
      </w:r>
      <w:proofErr w:type="gramEnd"/>
      <w:r w:rsidRPr="00B85922">
        <w:rPr>
          <w:rFonts w:ascii="仿宋_GB2312" w:eastAsia="仿宋_GB2312" w:hAnsi="黑体" w:hint="eastAsia"/>
          <w:color w:val="000000"/>
          <w:sz w:val="32"/>
          <w:szCs w:val="32"/>
        </w:rPr>
        <w:t>治理现代化试点、推进政法领域全面深化改革等方面，奋力推动政法工作高质量发展，努力建设更高水平的平安四川、法治四川。</w:t>
      </w:r>
      <w:r w:rsidRPr="00B85922">
        <w:rPr>
          <w:rFonts w:ascii="仿宋_GB2312" w:eastAsia="仿宋_GB2312" w:hint="eastAsia"/>
          <w:bCs/>
          <w:color w:val="000000"/>
          <w:sz w:val="32"/>
          <w:szCs w:val="32"/>
          <w:shd w:val="clear" w:color="auto" w:fill="FFFFFF"/>
          <w:lang w:val="zh-CN"/>
        </w:rPr>
        <w:t>具体整体支出绩效目标如下：</w:t>
      </w:r>
    </w:p>
    <w:tbl>
      <w:tblPr>
        <w:tblW w:w="0" w:type="auto"/>
        <w:tblInd w:w="91" w:type="dxa"/>
        <w:tblBorders>
          <w:top w:val="single" w:sz="4" w:space="0" w:color="000000"/>
          <w:bottom w:val="single" w:sz="4" w:space="0" w:color="auto"/>
          <w:insideH w:val="dotted" w:sz="4" w:space="0" w:color="auto"/>
          <w:insideV w:val="dotted" w:sz="4" w:space="0" w:color="auto"/>
        </w:tblBorders>
        <w:tblLook w:val="04A0"/>
      </w:tblPr>
      <w:tblGrid>
        <w:gridCol w:w="569"/>
        <w:gridCol w:w="1353"/>
        <w:gridCol w:w="1498"/>
        <w:gridCol w:w="2937"/>
        <w:gridCol w:w="2080"/>
      </w:tblGrid>
      <w:tr w:rsidR="009E1271" w:rsidRPr="00DB459F" w:rsidTr="003F7FEE">
        <w:trPr>
          <w:trHeight w:hRule="exact" w:val="397"/>
        </w:trPr>
        <w:tc>
          <w:tcPr>
            <w:tcW w:w="1922" w:type="dxa"/>
            <w:gridSpan w:val="2"/>
            <w:shd w:val="clear" w:color="auto" w:fill="auto"/>
            <w:vAlign w:val="center"/>
            <w:hideMark/>
          </w:tcPr>
          <w:p w:rsidR="009E1271" w:rsidRPr="004F3BC6" w:rsidRDefault="009E1271" w:rsidP="00564D76">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单位</w:t>
            </w:r>
            <w:r w:rsidRPr="004F3BC6">
              <w:rPr>
                <w:rFonts w:ascii="方正楷体_GBK" w:eastAsia="方正楷体_GBK" w:hAnsi="宋体" w:hint="eastAsia"/>
                <w:sz w:val="18"/>
                <w:szCs w:val="18"/>
              </w:rPr>
              <w:t>名称</w:t>
            </w:r>
          </w:p>
        </w:tc>
        <w:tc>
          <w:tcPr>
            <w:tcW w:w="6515" w:type="dxa"/>
            <w:gridSpan w:val="3"/>
            <w:shd w:val="clear" w:color="auto" w:fill="auto"/>
            <w:vAlign w:val="center"/>
            <w:hideMark/>
          </w:tcPr>
          <w:p w:rsidR="009E1271" w:rsidRPr="004F3BC6" w:rsidRDefault="009E1271" w:rsidP="00564D76">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省委政法委</w:t>
            </w:r>
          </w:p>
        </w:tc>
      </w:tr>
      <w:tr w:rsidR="009E1271" w:rsidRPr="00DB459F" w:rsidTr="003F7FEE">
        <w:trPr>
          <w:trHeight w:hRule="exact" w:val="397"/>
        </w:trPr>
        <w:tc>
          <w:tcPr>
            <w:tcW w:w="569" w:type="dxa"/>
            <w:vMerge w:val="restart"/>
            <w:shd w:val="clear" w:color="auto" w:fill="auto"/>
            <w:vAlign w:val="center"/>
            <w:hideMark/>
          </w:tcPr>
          <w:p w:rsidR="009E1271" w:rsidRPr="004F3BC6" w:rsidRDefault="009E1271" w:rsidP="00564D76">
            <w:pPr>
              <w:spacing w:line="240" w:lineRule="exact"/>
              <w:jc w:val="center"/>
              <w:rPr>
                <w:rFonts w:ascii="方正楷体_GBK" w:eastAsia="方正楷体_GBK" w:hAnsi="宋体"/>
                <w:sz w:val="18"/>
                <w:szCs w:val="18"/>
              </w:rPr>
            </w:pPr>
            <w:r w:rsidRPr="004F3BC6">
              <w:rPr>
                <w:rFonts w:ascii="方正楷体_GBK" w:eastAsia="方正楷体_GBK" w:hAnsi="宋体" w:hint="eastAsia"/>
                <w:sz w:val="18"/>
                <w:szCs w:val="18"/>
              </w:rPr>
              <w:t>年度主要任务</w:t>
            </w:r>
          </w:p>
        </w:tc>
        <w:tc>
          <w:tcPr>
            <w:tcW w:w="1353" w:type="dxa"/>
            <w:shd w:val="clear" w:color="auto" w:fill="auto"/>
            <w:vAlign w:val="center"/>
            <w:hideMark/>
          </w:tcPr>
          <w:p w:rsidR="009E1271" w:rsidRPr="004F3BC6" w:rsidRDefault="009E1271" w:rsidP="00564D76">
            <w:pPr>
              <w:spacing w:line="240" w:lineRule="exact"/>
              <w:jc w:val="center"/>
              <w:rPr>
                <w:rFonts w:ascii="方正楷体_GBK" w:eastAsia="方正楷体_GBK" w:hAnsi="宋体"/>
                <w:sz w:val="18"/>
                <w:szCs w:val="18"/>
              </w:rPr>
            </w:pPr>
            <w:r w:rsidRPr="004F3BC6">
              <w:rPr>
                <w:rFonts w:ascii="方正楷体_GBK" w:eastAsia="方正楷体_GBK" w:hAnsi="宋体" w:hint="eastAsia"/>
                <w:sz w:val="18"/>
                <w:szCs w:val="18"/>
              </w:rPr>
              <w:t>任务名称</w:t>
            </w:r>
          </w:p>
        </w:tc>
        <w:tc>
          <w:tcPr>
            <w:tcW w:w="6515" w:type="dxa"/>
            <w:gridSpan w:val="3"/>
            <w:shd w:val="clear" w:color="auto" w:fill="auto"/>
            <w:vAlign w:val="center"/>
            <w:hideMark/>
          </w:tcPr>
          <w:p w:rsidR="009E1271" w:rsidRPr="004F3BC6" w:rsidRDefault="009E1271" w:rsidP="00564D76">
            <w:pPr>
              <w:spacing w:line="240" w:lineRule="exact"/>
              <w:jc w:val="center"/>
              <w:rPr>
                <w:rFonts w:ascii="方正楷体_GBK" w:eastAsia="方正楷体_GBK" w:hAnsi="宋体"/>
                <w:sz w:val="18"/>
                <w:szCs w:val="18"/>
              </w:rPr>
            </w:pPr>
            <w:r w:rsidRPr="004F3BC6">
              <w:rPr>
                <w:rFonts w:ascii="方正楷体_GBK" w:eastAsia="方正楷体_GBK" w:hAnsi="宋体" w:hint="eastAsia"/>
                <w:sz w:val="18"/>
                <w:szCs w:val="18"/>
              </w:rPr>
              <w:t>主要内容</w:t>
            </w:r>
          </w:p>
        </w:tc>
      </w:tr>
      <w:tr w:rsidR="009E1271" w:rsidRPr="00DB459F" w:rsidTr="003F7FEE">
        <w:trPr>
          <w:trHeight w:hRule="exact" w:val="1497"/>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shd w:val="clear" w:color="auto" w:fill="auto"/>
            <w:vAlign w:val="center"/>
            <w:hideMark/>
          </w:tcPr>
          <w:p w:rsidR="009E1271" w:rsidRPr="004F3BC6" w:rsidRDefault="009E1271" w:rsidP="00564D76">
            <w:pPr>
              <w:spacing w:line="240" w:lineRule="exact"/>
              <w:rPr>
                <w:rFonts w:ascii="方正楷体_GBK" w:eastAsia="方正楷体_GBK" w:hAnsi="宋体"/>
                <w:color w:val="000000"/>
                <w:sz w:val="18"/>
                <w:szCs w:val="18"/>
              </w:rPr>
            </w:pPr>
            <w:r w:rsidRPr="00DF133F">
              <w:rPr>
                <w:rFonts w:ascii="方正楷体_GBK" w:eastAsia="方正楷体_GBK" w:hint="eastAsia"/>
                <w:color w:val="000000"/>
                <w:sz w:val="18"/>
                <w:szCs w:val="18"/>
              </w:rPr>
              <w:t>信息化系统运行维护</w:t>
            </w:r>
          </w:p>
        </w:tc>
        <w:tc>
          <w:tcPr>
            <w:tcW w:w="6515" w:type="dxa"/>
            <w:gridSpan w:val="3"/>
            <w:shd w:val="clear" w:color="auto" w:fill="auto"/>
            <w:vAlign w:val="center"/>
            <w:hideMark/>
          </w:tcPr>
          <w:p w:rsidR="009E1271" w:rsidRPr="004F3BC6" w:rsidRDefault="009E1271" w:rsidP="00564D76">
            <w:pPr>
              <w:spacing w:line="240" w:lineRule="exact"/>
              <w:rPr>
                <w:rFonts w:ascii="方正楷体_GBK" w:eastAsia="方正楷体_GBK" w:hAnsi="宋体"/>
                <w:color w:val="000000"/>
                <w:sz w:val="18"/>
                <w:szCs w:val="18"/>
              </w:rPr>
            </w:pPr>
            <w:r w:rsidRPr="00DF133F">
              <w:rPr>
                <w:rFonts w:ascii="方正楷体_GBK" w:eastAsia="方正楷体_GBK" w:hint="eastAsia"/>
                <w:color w:val="000000"/>
                <w:sz w:val="18"/>
                <w:szCs w:val="18"/>
              </w:rPr>
              <w:t>涉及四川省综治中心系统、四川长安网、</w:t>
            </w:r>
            <w:proofErr w:type="gramStart"/>
            <w:r w:rsidRPr="00DF133F">
              <w:rPr>
                <w:rFonts w:ascii="方正楷体_GBK" w:eastAsia="方正楷体_GBK" w:hint="eastAsia"/>
                <w:color w:val="000000"/>
                <w:sz w:val="18"/>
                <w:szCs w:val="18"/>
              </w:rPr>
              <w:t>省矛盾</w:t>
            </w:r>
            <w:proofErr w:type="gramEnd"/>
            <w:r w:rsidRPr="00DF133F">
              <w:rPr>
                <w:rFonts w:ascii="方正楷体_GBK" w:eastAsia="方正楷体_GBK" w:hint="eastAsia"/>
                <w:color w:val="000000"/>
                <w:sz w:val="18"/>
                <w:szCs w:val="18"/>
              </w:rPr>
              <w:t>纠纷多元化解信息平台、</w:t>
            </w:r>
            <w:proofErr w:type="gramStart"/>
            <w:r w:rsidRPr="00DF133F">
              <w:rPr>
                <w:rFonts w:ascii="方正楷体_GBK" w:eastAsia="方正楷体_GBK" w:hint="eastAsia"/>
                <w:color w:val="000000"/>
                <w:sz w:val="18"/>
                <w:szCs w:val="18"/>
              </w:rPr>
              <w:t>省维稳工作</w:t>
            </w:r>
            <w:proofErr w:type="gramEnd"/>
            <w:r w:rsidRPr="00DF133F">
              <w:rPr>
                <w:rFonts w:ascii="方正楷体_GBK" w:eastAsia="方正楷体_GBK" w:hint="eastAsia"/>
                <w:color w:val="000000"/>
                <w:sz w:val="18"/>
                <w:szCs w:val="18"/>
              </w:rPr>
              <w:t>平台、高清视频会议系统、智能文件交换与跟踪系统、信息系统安全保密系统、综合办公楼视频监控系统、新媒体平台（</w:t>
            </w:r>
            <w:proofErr w:type="gramStart"/>
            <w:r w:rsidRPr="00DF133F">
              <w:rPr>
                <w:rFonts w:ascii="方正楷体_GBK" w:eastAsia="方正楷体_GBK" w:hint="eastAsia"/>
                <w:color w:val="000000"/>
                <w:sz w:val="18"/>
                <w:szCs w:val="18"/>
              </w:rPr>
              <w:t>含微博</w:t>
            </w:r>
            <w:proofErr w:type="gramEnd"/>
            <w:r w:rsidRPr="00DF133F">
              <w:rPr>
                <w:rFonts w:ascii="方正楷体_GBK" w:eastAsia="方正楷体_GBK" w:hint="eastAsia"/>
                <w:color w:val="000000"/>
                <w:sz w:val="18"/>
                <w:szCs w:val="18"/>
              </w:rPr>
              <w:t>、</w:t>
            </w:r>
            <w:proofErr w:type="gramStart"/>
            <w:r w:rsidRPr="00DF133F">
              <w:rPr>
                <w:rFonts w:ascii="方正楷体_GBK" w:eastAsia="方正楷体_GBK" w:hint="eastAsia"/>
                <w:color w:val="000000"/>
                <w:sz w:val="18"/>
                <w:szCs w:val="18"/>
              </w:rPr>
              <w:t>微信公众号、头条号</w:t>
            </w:r>
            <w:proofErr w:type="gramEnd"/>
            <w:r w:rsidRPr="00DF133F">
              <w:rPr>
                <w:rFonts w:ascii="方正楷体_GBK" w:eastAsia="方正楷体_GBK" w:hint="eastAsia"/>
                <w:color w:val="000000"/>
                <w:sz w:val="18"/>
                <w:szCs w:val="18"/>
              </w:rPr>
              <w:t>等运营维护费用）、长安网群数据库、智慧组工干部管理系统、综合财务预算管理平台系统、国产化替代工程、网</w:t>
            </w:r>
            <w:proofErr w:type="gramStart"/>
            <w:r w:rsidRPr="00DF133F">
              <w:rPr>
                <w:rFonts w:ascii="方正楷体_GBK" w:eastAsia="方正楷体_GBK" w:hint="eastAsia"/>
                <w:color w:val="000000"/>
                <w:sz w:val="18"/>
                <w:szCs w:val="18"/>
              </w:rPr>
              <w:t>评系统</w:t>
            </w:r>
            <w:proofErr w:type="gramEnd"/>
            <w:r w:rsidRPr="00DF133F">
              <w:rPr>
                <w:rFonts w:ascii="方正楷体_GBK" w:eastAsia="方正楷体_GBK" w:hint="eastAsia"/>
                <w:color w:val="000000"/>
                <w:sz w:val="18"/>
                <w:szCs w:val="18"/>
              </w:rPr>
              <w:t>等系统升级、运维服务及设备维修、应用</w:t>
            </w:r>
            <w:proofErr w:type="gramStart"/>
            <w:r w:rsidRPr="00DF133F">
              <w:rPr>
                <w:rFonts w:ascii="方正楷体_GBK" w:eastAsia="方正楷体_GBK" w:hint="eastAsia"/>
                <w:color w:val="000000"/>
                <w:sz w:val="18"/>
                <w:szCs w:val="18"/>
              </w:rPr>
              <w:t>系统等保测评</w:t>
            </w:r>
            <w:proofErr w:type="gramEnd"/>
            <w:r w:rsidRPr="00DF133F">
              <w:rPr>
                <w:rFonts w:ascii="方正楷体_GBK" w:eastAsia="方正楷体_GBK" w:hint="eastAsia"/>
                <w:color w:val="000000"/>
                <w:sz w:val="18"/>
                <w:szCs w:val="18"/>
              </w:rPr>
              <w:t>和密码测评等工作。</w:t>
            </w:r>
          </w:p>
        </w:tc>
      </w:tr>
      <w:tr w:rsidR="009E1271" w:rsidRPr="00DB459F" w:rsidTr="003F7FEE">
        <w:trPr>
          <w:trHeight w:hRule="exact" w:val="680"/>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shd w:val="clear" w:color="auto" w:fill="auto"/>
            <w:vAlign w:val="center"/>
            <w:hideMark/>
          </w:tcPr>
          <w:p w:rsidR="009E1271" w:rsidRPr="004F3BC6" w:rsidRDefault="009E1271" w:rsidP="00564D76">
            <w:pPr>
              <w:spacing w:line="240" w:lineRule="exact"/>
              <w:rPr>
                <w:rFonts w:ascii="方正楷体_GBK" w:eastAsia="方正楷体_GBK"/>
                <w:color w:val="000000"/>
                <w:sz w:val="18"/>
                <w:szCs w:val="18"/>
              </w:rPr>
            </w:pPr>
            <w:r w:rsidRPr="00DF133F">
              <w:rPr>
                <w:rFonts w:ascii="方正楷体_GBK" w:eastAsia="方正楷体_GBK" w:hint="eastAsia"/>
                <w:color w:val="000000"/>
                <w:sz w:val="18"/>
                <w:szCs w:val="18"/>
              </w:rPr>
              <w:t>《四川政法》</w:t>
            </w:r>
            <w:r>
              <w:rPr>
                <w:rFonts w:ascii="方正楷体_GBK" w:eastAsia="方正楷体_GBK" w:hint="eastAsia"/>
                <w:color w:val="000000"/>
                <w:sz w:val="18"/>
                <w:szCs w:val="18"/>
              </w:rPr>
              <w:t>杂志</w:t>
            </w:r>
            <w:r w:rsidRPr="00DF133F">
              <w:rPr>
                <w:rFonts w:ascii="方正楷体_GBK" w:eastAsia="方正楷体_GBK" w:hint="eastAsia"/>
                <w:color w:val="000000"/>
                <w:sz w:val="18"/>
                <w:szCs w:val="18"/>
              </w:rPr>
              <w:t>编印服务</w:t>
            </w:r>
          </w:p>
        </w:tc>
        <w:tc>
          <w:tcPr>
            <w:tcW w:w="6515" w:type="dxa"/>
            <w:gridSpan w:val="3"/>
            <w:shd w:val="clear" w:color="auto" w:fill="auto"/>
            <w:vAlign w:val="center"/>
            <w:hideMark/>
          </w:tcPr>
          <w:p w:rsidR="009E1271" w:rsidRPr="004F3BC6" w:rsidRDefault="009E1271" w:rsidP="00564D76">
            <w:pPr>
              <w:spacing w:line="240" w:lineRule="exact"/>
              <w:rPr>
                <w:rFonts w:ascii="方正楷体_GBK" w:eastAsia="方正楷体_GBK"/>
                <w:color w:val="000000"/>
                <w:sz w:val="18"/>
                <w:szCs w:val="18"/>
              </w:rPr>
            </w:pPr>
            <w:r w:rsidRPr="00DF133F">
              <w:rPr>
                <w:rFonts w:ascii="方正楷体_GBK" w:eastAsia="方正楷体_GBK" w:hint="eastAsia"/>
                <w:color w:val="000000"/>
                <w:sz w:val="18"/>
                <w:szCs w:val="18"/>
              </w:rPr>
              <w:t>《四川政法》1年12期印刷费及编辑服务、稿费支付。</w:t>
            </w:r>
          </w:p>
        </w:tc>
      </w:tr>
      <w:tr w:rsidR="009E1271" w:rsidRPr="00DB459F" w:rsidTr="003F7FEE">
        <w:trPr>
          <w:trHeight w:hRule="exact" w:val="890"/>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shd w:val="clear" w:color="auto" w:fill="auto"/>
            <w:vAlign w:val="center"/>
            <w:hideMark/>
          </w:tcPr>
          <w:p w:rsidR="009E1271" w:rsidRPr="004F3BC6" w:rsidRDefault="009E1271" w:rsidP="00564D76">
            <w:pPr>
              <w:spacing w:line="240" w:lineRule="exact"/>
              <w:rPr>
                <w:rFonts w:ascii="方正楷体_GBK" w:eastAsia="方正楷体_GBK"/>
                <w:color w:val="000000"/>
                <w:sz w:val="18"/>
                <w:szCs w:val="18"/>
              </w:rPr>
            </w:pPr>
            <w:r w:rsidRPr="00DF133F">
              <w:rPr>
                <w:rFonts w:ascii="方正楷体_GBK" w:eastAsia="方正楷体_GBK" w:hint="eastAsia"/>
                <w:color w:val="000000"/>
                <w:sz w:val="18"/>
                <w:szCs w:val="18"/>
              </w:rPr>
              <w:t>政法工作宣传</w:t>
            </w:r>
          </w:p>
        </w:tc>
        <w:tc>
          <w:tcPr>
            <w:tcW w:w="6515" w:type="dxa"/>
            <w:gridSpan w:val="3"/>
            <w:shd w:val="clear" w:color="auto" w:fill="auto"/>
            <w:vAlign w:val="center"/>
            <w:hideMark/>
          </w:tcPr>
          <w:p w:rsidR="009E1271" w:rsidRPr="004F3BC6" w:rsidRDefault="009E1271" w:rsidP="00564D76">
            <w:pPr>
              <w:spacing w:line="240" w:lineRule="exact"/>
              <w:rPr>
                <w:rFonts w:ascii="方正楷体_GBK" w:eastAsia="方正楷体_GBK"/>
                <w:color w:val="000000"/>
                <w:sz w:val="18"/>
                <w:szCs w:val="18"/>
              </w:rPr>
            </w:pPr>
            <w:r w:rsidRPr="00DF133F">
              <w:rPr>
                <w:rFonts w:ascii="方正楷体_GBK" w:eastAsia="方正楷体_GBK" w:hint="eastAsia"/>
                <w:color w:val="000000"/>
                <w:sz w:val="18"/>
                <w:szCs w:val="18"/>
              </w:rPr>
              <w:t>1.重大工作任务宣传报道，相关资料编印。2.根据中央、省委有关要求，组织开展新闻采编。3.2022年与四川日报合作刊发政法盘点稿件。4.围绕主题宣传制作微电影、微视频、微动漫、舞台剧等作品。</w:t>
            </w:r>
          </w:p>
        </w:tc>
      </w:tr>
      <w:tr w:rsidR="009E1271" w:rsidRPr="00DB459F" w:rsidTr="003F7FEE">
        <w:trPr>
          <w:trHeight w:hRule="exact" w:val="914"/>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shd w:val="clear" w:color="auto" w:fill="auto"/>
            <w:vAlign w:val="center"/>
            <w:hideMark/>
          </w:tcPr>
          <w:p w:rsidR="009E1271" w:rsidRPr="004F3BC6" w:rsidRDefault="009E1271" w:rsidP="00564D76">
            <w:pPr>
              <w:spacing w:line="240" w:lineRule="exact"/>
              <w:rPr>
                <w:rFonts w:ascii="方正楷体_GBK" w:eastAsia="方正楷体_GBK"/>
                <w:color w:val="000000"/>
                <w:sz w:val="18"/>
                <w:szCs w:val="18"/>
              </w:rPr>
            </w:pPr>
            <w:r w:rsidRPr="00DF133F">
              <w:rPr>
                <w:rFonts w:ascii="方正楷体_GBK" w:eastAsia="方正楷体_GBK" w:hint="eastAsia"/>
                <w:color w:val="000000"/>
                <w:sz w:val="18"/>
                <w:szCs w:val="18"/>
              </w:rPr>
              <w:t>购买网络舆情监测服务</w:t>
            </w:r>
          </w:p>
        </w:tc>
        <w:tc>
          <w:tcPr>
            <w:tcW w:w="6515" w:type="dxa"/>
            <w:gridSpan w:val="3"/>
            <w:shd w:val="clear" w:color="auto" w:fill="auto"/>
            <w:vAlign w:val="center"/>
            <w:hideMark/>
          </w:tcPr>
          <w:p w:rsidR="009E1271" w:rsidRPr="004F3BC6" w:rsidRDefault="009E1271" w:rsidP="00564D76">
            <w:pPr>
              <w:spacing w:line="240" w:lineRule="exact"/>
              <w:rPr>
                <w:rFonts w:ascii="方正楷体_GBK" w:eastAsia="方正楷体_GBK"/>
                <w:color w:val="000000"/>
                <w:sz w:val="18"/>
                <w:szCs w:val="18"/>
              </w:rPr>
            </w:pPr>
            <w:r w:rsidRPr="00DF133F">
              <w:rPr>
                <w:rFonts w:ascii="方正楷体_GBK" w:eastAsia="方正楷体_GBK" w:hint="eastAsia"/>
                <w:color w:val="000000"/>
                <w:sz w:val="18"/>
                <w:szCs w:val="18"/>
              </w:rPr>
              <w:t>开展7*24小时常态化舆情监测，动态抓取分析舆情信息，及时报送，并提供1名专职人员在宣传指导处驻点。</w:t>
            </w:r>
          </w:p>
        </w:tc>
      </w:tr>
      <w:tr w:rsidR="009E1271" w:rsidRPr="00DB459F" w:rsidTr="003F7FEE">
        <w:trPr>
          <w:trHeight w:hRule="exact" w:val="3197"/>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shd w:val="clear" w:color="auto" w:fill="auto"/>
            <w:vAlign w:val="center"/>
            <w:hideMark/>
          </w:tcPr>
          <w:p w:rsidR="009E1271" w:rsidRPr="004F3BC6" w:rsidRDefault="009E1271" w:rsidP="00564D76">
            <w:pPr>
              <w:spacing w:line="240" w:lineRule="exact"/>
              <w:rPr>
                <w:rFonts w:ascii="方正楷体_GBK" w:eastAsia="方正楷体_GBK" w:hAnsi="宋体"/>
                <w:color w:val="000000"/>
                <w:sz w:val="18"/>
                <w:szCs w:val="18"/>
              </w:rPr>
            </w:pPr>
            <w:r w:rsidRPr="00DF133F">
              <w:rPr>
                <w:rFonts w:ascii="方正楷体_GBK" w:eastAsia="方正楷体_GBK" w:hint="eastAsia"/>
                <w:color w:val="000000"/>
                <w:sz w:val="18"/>
                <w:szCs w:val="18"/>
              </w:rPr>
              <w:t>省法学会政法重点课题调研及应用研究工作</w:t>
            </w:r>
          </w:p>
        </w:tc>
        <w:tc>
          <w:tcPr>
            <w:tcW w:w="6515" w:type="dxa"/>
            <w:gridSpan w:val="3"/>
            <w:shd w:val="clear" w:color="auto" w:fill="auto"/>
            <w:vAlign w:val="center"/>
            <w:hideMark/>
          </w:tcPr>
          <w:p w:rsidR="009E1271" w:rsidRPr="00DF133F" w:rsidRDefault="009E1271" w:rsidP="00564D76">
            <w:pPr>
              <w:spacing w:line="240" w:lineRule="exact"/>
              <w:rPr>
                <w:rFonts w:ascii="方正楷体_GBK" w:eastAsia="方正楷体_GBK"/>
                <w:color w:val="000000"/>
                <w:sz w:val="18"/>
                <w:szCs w:val="18"/>
              </w:rPr>
            </w:pPr>
            <w:r w:rsidRPr="00DF133F">
              <w:rPr>
                <w:rFonts w:ascii="方正楷体_GBK" w:eastAsia="方正楷体_GBK" w:hint="eastAsia"/>
                <w:color w:val="000000"/>
                <w:sz w:val="18"/>
                <w:szCs w:val="18"/>
              </w:rPr>
              <w:t>1、参照2021年省法学会设置“法治实践创新研究”课题项目做法，拟在全省培养15个创新示范典型。</w:t>
            </w:r>
          </w:p>
          <w:p w:rsidR="009E1271" w:rsidRPr="00DF133F" w:rsidRDefault="009E1271" w:rsidP="00564D76">
            <w:pPr>
              <w:spacing w:line="240" w:lineRule="exact"/>
              <w:rPr>
                <w:rFonts w:ascii="方正楷体_GBK" w:eastAsia="方正楷体_GBK"/>
                <w:color w:val="000000"/>
                <w:sz w:val="18"/>
                <w:szCs w:val="18"/>
              </w:rPr>
            </w:pPr>
            <w:r w:rsidRPr="00DF133F">
              <w:rPr>
                <w:rFonts w:ascii="方正楷体_GBK" w:eastAsia="方正楷体_GBK" w:hint="eastAsia"/>
                <w:color w:val="000000"/>
                <w:sz w:val="18"/>
                <w:szCs w:val="18"/>
              </w:rPr>
              <w:t>2、根据“治蜀兴川”法治论坛实施办法，设立论坛主旨重大课题研究项目1个。</w:t>
            </w:r>
          </w:p>
          <w:p w:rsidR="009E1271" w:rsidRPr="00DF133F" w:rsidRDefault="009E1271" w:rsidP="00564D76">
            <w:pPr>
              <w:spacing w:line="240" w:lineRule="exact"/>
              <w:rPr>
                <w:rFonts w:ascii="方正楷体_GBK" w:eastAsia="方正楷体_GBK"/>
                <w:color w:val="000000"/>
                <w:sz w:val="18"/>
                <w:szCs w:val="18"/>
              </w:rPr>
            </w:pPr>
            <w:r w:rsidRPr="00DF133F">
              <w:rPr>
                <w:rFonts w:ascii="方正楷体_GBK" w:eastAsia="方正楷体_GBK" w:hint="eastAsia"/>
                <w:color w:val="000000"/>
                <w:sz w:val="18"/>
                <w:szCs w:val="18"/>
              </w:rPr>
              <w:t>3、按照已签署的“法治四川专项课题”协议书，省法学会与省社科联合作“法治四川”专项课题。</w:t>
            </w:r>
          </w:p>
          <w:p w:rsidR="009E1271" w:rsidRPr="00DF133F" w:rsidRDefault="009E1271" w:rsidP="00564D76">
            <w:pPr>
              <w:spacing w:line="240" w:lineRule="exact"/>
              <w:rPr>
                <w:rFonts w:ascii="方正楷体_GBK" w:eastAsia="方正楷体_GBK"/>
                <w:color w:val="000000"/>
                <w:sz w:val="18"/>
                <w:szCs w:val="18"/>
              </w:rPr>
            </w:pPr>
            <w:r w:rsidRPr="00DF133F">
              <w:rPr>
                <w:rFonts w:ascii="方正楷体_GBK" w:eastAsia="方正楷体_GBK" w:hint="eastAsia"/>
                <w:color w:val="000000"/>
                <w:sz w:val="18"/>
                <w:szCs w:val="18"/>
              </w:rPr>
              <w:t>4、计划编印法治实践创新示范典型成果选编、论坛优秀论文集、成果要报汇编等。</w:t>
            </w:r>
          </w:p>
          <w:p w:rsidR="009E1271" w:rsidRPr="00DF133F" w:rsidRDefault="009E1271" w:rsidP="00564D76">
            <w:pPr>
              <w:spacing w:line="240" w:lineRule="exact"/>
              <w:rPr>
                <w:rFonts w:ascii="方正楷体_GBK" w:eastAsia="方正楷体_GBK"/>
                <w:color w:val="000000"/>
                <w:sz w:val="18"/>
                <w:szCs w:val="18"/>
              </w:rPr>
            </w:pPr>
            <w:r w:rsidRPr="00DF133F">
              <w:rPr>
                <w:rFonts w:ascii="方正楷体_GBK" w:eastAsia="方正楷体_GBK" w:hint="eastAsia"/>
                <w:color w:val="000000"/>
                <w:sz w:val="18"/>
                <w:szCs w:val="18"/>
              </w:rPr>
              <w:t>5、聘请法学法律专家参加相关研究讨论、进行各项征文活动文章评定工作，主要</w:t>
            </w:r>
            <w:proofErr w:type="gramStart"/>
            <w:r w:rsidRPr="00DF133F">
              <w:rPr>
                <w:rFonts w:ascii="方正楷体_GBK" w:eastAsia="方正楷体_GBK" w:hint="eastAsia"/>
                <w:color w:val="000000"/>
                <w:sz w:val="18"/>
                <w:szCs w:val="18"/>
              </w:rPr>
              <w:t>包括泛珠三角</w:t>
            </w:r>
            <w:proofErr w:type="gramEnd"/>
            <w:r w:rsidRPr="00DF133F">
              <w:rPr>
                <w:rFonts w:ascii="方正楷体_GBK" w:eastAsia="方正楷体_GBK" w:hint="eastAsia"/>
                <w:color w:val="000000"/>
                <w:sz w:val="18"/>
                <w:szCs w:val="18"/>
              </w:rPr>
              <w:t>法治论坛、西部法论坛、治蜀兴川法治论坛、百场法学会百场报告会等专家咨询、评审劳务费用。</w:t>
            </w:r>
          </w:p>
          <w:p w:rsidR="009E1271" w:rsidRPr="00DF133F" w:rsidRDefault="009E1271" w:rsidP="00564D76">
            <w:pPr>
              <w:spacing w:line="240" w:lineRule="exact"/>
              <w:rPr>
                <w:rFonts w:ascii="方正楷体_GBK" w:eastAsia="方正楷体_GBK"/>
                <w:color w:val="000000"/>
                <w:sz w:val="18"/>
                <w:szCs w:val="18"/>
              </w:rPr>
            </w:pPr>
            <w:r w:rsidRPr="00DF133F">
              <w:rPr>
                <w:rFonts w:ascii="方正楷体_GBK" w:eastAsia="方正楷体_GBK" w:hint="eastAsia"/>
                <w:color w:val="000000"/>
                <w:sz w:val="18"/>
                <w:szCs w:val="18"/>
              </w:rPr>
              <w:t>6、按照研究会管理办法，直属研究会25个（含新增），按每个研究会预算年度工作经费补助1万元（具体开支视工作绩效掌握）。</w:t>
            </w:r>
          </w:p>
          <w:p w:rsidR="009E1271" w:rsidRPr="004F3BC6" w:rsidRDefault="009E1271" w:rsidP="00564D76">
            <w:pPr>
              <w:spacing w:line="240" w:lineRule="exact"/>
              <w:rPr>
                <w:rFonts w:ascii="方正楷体_GBK" w:eastAsia="方正楷体_GBK" w:hAnsi="宋体"/>
                <w:color w:val="000000"/>
                <w:sz w:val="18"/>
                <w:szCs w:val="18"/>
              </w:rPr>
            </w:pPr>
            <w:r w:rsidRPr="00DF133F">
              <w:rPr>
                <w:rFonts w:ascii="方正楷体_GBK" w:eastAsia="方正楷体_GBK" w:hint="eastAsia"/>
                <w:color w:val="000000"/>
                <w:sz w:val="18"/>
                <w:szCs w:val="18"/>
              </w:rPr>
              <w:t>7、根据年度宣传工作实际，计划用于进三州法治宣讲、“双百”、“法治基层行”等活动，法治宣传。</w:t>
            </w:r>
          </w:p>
        </w:tc>
      </w:tr>
      <w:tr w:rsidR="009E1271" w:rsidRPr="00DB459F" w:rsidTr="003F7FEE">
        <w:trPr>
          <w:trHeight w:hRule="exact" w:val="1021"/>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shd w:val="clear" w:color="auto" w:fill="auto"/>
            <w:vAlign w:val="center"/>
            <w:hideMark/>
          </w:tcPr>
          <w:p w:rsidR="009E1271" w:rsidRPr="00DF133F" w:rsidRDefault="009E1271" w:rsidP="00564D76">
            <w:pPr>
              <w:spacing w:line="240" w:lineRule="exact"/>
              <w:rPr>
                <w:rFonts w:ascii="方正楷体_GBK" w:eastAsia="方正楷体_GBK"/>
                <w:color w:val="000000"/>
                <w:sz w:val="18"/>
                <w:szCs w:val="18"/>
              </w:rPr>
            </w:pPr>
            <w:r w:rsidRPr="00596315">
              <w:rPr>
                <w:rFonts w:ascii="方正楷体_GBK" w:eastAsia="方正楷体_GBK" w:hint="eastAsia"/>
                <w:color w:val="000000"/>
                <w:sz w:val="18"/>
                <w:szCs w:val="18"/>
              </w:rPr>
              <w:t>第一批市</w:t>
            </w:r>
            <w:proofErr w:type="gramStart"/>
            <w:r w:rsidRPr="00596315">
              <w:rPr>
                <w:rFonts w:ascii="方正楷体_GBK" w:eastAsia="方正楷体_GBK" w:hint="eastAsia"/>
                <w:color w:val="000000"/>
                <w:sz w:val="18"/>
                <w:szCs w:val="18"/>
              </w:rPr>
              <w:t>域社会</w:t>
            </w:r>
            <w:proofErr w:type="gramEnd"/>
            <w:r w:rsidRPr="00596315">
              <w:rPr>
                <w:rFonts w:ascii="方正楷体_GBK" w:eastAsia="方正楷体_GBK" w:hint="eastAsia"/>
                <w:color w:val="000000"/>
                <w:sz w:val="18"/>
                <w:szCs w:val="18"/>
              </w:rPr>
              <w:t>治理省级考核验收任务</w:t>
            </w:r>
          </w:p>
        </w:tc>
        <w:tc>
          <w:tcPr>
            <w:tcW w:w="6515" w:type="dxa"/>
            <w:gridSpan w:val="3"/>
            <w:shd w:val="clear" w:color="auto" w:fill="auto"/>
            <w:vAlign w:val="center"/>
            <w:hideMark/>
          </w:tcPr>
          <w:p w:rsidR="009E1271" w:rsidRPr="00DF133F" w:rsidRDefault="009E1271" w:rsidP="00564D76">
            <w:pPr>
              <w:spacing w:line="240" w:lineRule="exact"/>
              <w:rPr>
                <w:rFonts w:ascii="方正楷体_GBK" w:eastAsia="方正楷体_GBK"/>
                <w:color w:val="000000"/>
                <w:sz w:val="18"/>
                <w:szCs w:val="18"/>
              </w:rPr>
            </w:pPr>
            <w:r w:rsidRPr="00596315">
              <w:rPr>
                <w:rFonts w:ascii="方正楷体_GBK" w:eastAsia="方正楷体_GBK" w:hint="eastAsia"/>
                <w:color w:val="000000"/>
                <w:sz w:val="18"/>
                <w:szCs w:val="18"/>
              </w:rPr>
              <w:t>对14个市州进行第一批市</w:t>
            </w:r>
            <w:proofErr w:type="gramStart"/>
            <w:r w:rsidRPr="00596315">
              <w:rPr>
                <w:rFonts w:ascii="方正楷体_GBK" w:eastAsia="方正楷体_GBK" w:hint="eastAsia"/>
                <w:color w:val="000000"/>
                <w:sz w:val="18"/>
                <w:szCs w:val="18"/>
              </w:rPr>
              <w:t>域社会</w:t>
            </w:r>
            <w:proofErr w:type="gramEnd"/>
            <w:r w:rsidRPr="00596315">
              <w:rPr>
                <w:rFonts w:ascii="方正楷体_GBK" w:eastAsia="方正楷体_GBK" w:hint="eastAsia"/>
                <w:color w:val="000000"/>
                <w:sz w:val="18"/>
                <w:szCs w:val="18"/>
              </w:rPr>
              <w:t>治理省级考核验收任务涉及的差旅及租赁等开支。</w:t>
            </w:r>
          </w:p>
        </w:tc>
      </w:tr>
      <w:tr w:rsidR="009E1271" w:rsidRPr="00DB459F" w:rsidTr="003F7FEE">
        <w:trPr>
          <w:trHeight w:hRule="exact" w:val="1021"/>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shd w:val="clear" w:color="auto" w:fill="auto"/>
            <w:vAlign w:val="center"/>
            <w:hideMark/>
          </w:tcPr>
          <w:p w:rsidR="009E1271" w:rsidRPr="004F3BC6" w:rsidRDefault="009E1271" w:rsidP="00564D76">
            <w:pPr>
              <w:spacing w:line="240" w:lineRule="exact"/>
              <w:rPr>
                <w:rFonts w:ascii="方正楷体_GBK" w:eastAsia="方正楷体_GBK" w:hAnsi="宋体"/>
                <w:color w:val="000000"/>
                <w:sz w:val="18"/>
                <w:szCs w:val="18"/>
              </w:rPr>
            </w:pPr>
            <w:r w:rsidRPr="00DF133F">
              <w:rPr>
                <w:rFonts w:ascii="方正楷体_GBK" w:eastAsia="方正楷体_GBK" w:hint="eastAsia"/>
                <w:color w:val="000000"/>
                <w:sz w:val="18"/>
                <w:szCs w:val="18"/>
              </w:rPr>
              <w:t>新时代基层干部主题培训</w:t>
            </w:r>
          </w:p>
        </w:tc>
        <w:tc>
          <w:tcPr>
            <w:tcW w:w="6515" w:type="dxa"/>
            <w:gridSpan w:val="3"/>
            <w:shd w:val="clear" w:color="auto" w:fill="auto"/>
            <w:vAlign w:val="center"/>
            <w:hideMark/>
          </w:tcPr>
          <w:p w:rsidR="009E1271" w:rsidRPr="004F3BC6" w:rsidRDefault="009E1271" w:rsidP="00564D76">
            <w:pPr>
              <w:spacing w:line="240" w:lineRule="exact"/>
              <w:rPr>
                <w:rFonts w:ascii="方正楷体_GBK" w:eastAsia="方正楷体_GBK" w:hAnsi="宋体"/>
                <w:color w:val="000000"/>
                <w:sz w:val="18"/>
                <w:szCs w:val="18"/>
              </w:rPr>
            </w:pPr>
            <w:r w:rsidRPr="00DF133F">
              <w:rPr>
                <w:rFonts w:ascii="方正楷体_GBK" w:eastAsia="方正楷体_GBK" w:hint="eastAsia"/>
                <w:color w:val="000000"/>
                <w:sz w:val="18"/>
                <w:szCs w:val="18"/>
              </w:rPr>
              <w:t>1.全省乡镇（街道）党委（党工委）政法委员示范培训班（1期）。  2.全省乡镇（街道）综治中心建设示范培训班（1期）。3.全省</w:t>
            </w:r>
            <w:proofErr w:type="gramStart"/>
            <w:r w:rsidRPr="00DF133F">
              <w:rPr>
                <w:rFonts w:ascii="方正楷体_GBK" w:eastAsia="方正楷体_GBK" w:hint="eastAsia"/>
                <w:color w:val="000000"/>
                <w:sz w:val="18"/>
                <w:szCs w:val="18"/>
              </w:rPr>
              <w:t>涉藏重点乡镇反分维稳</w:t>
            </w:r>
            <w:proofErr w:type="gramEnd"/>
            <w:r w:rsidRPr="00DF133F">
              <w:rPr>
                <w:rFonts w:ascii="方正楷体_GBK" w:eastAsia="方正楷体_GBK" w:hint="eastAsia"/>
                <w:color w:val="000000"/>
                <w:sz w:val="18"/>
                <w:szCs w:val="18"/>
              </w:rPr>
              <w:t>骨干示范培训班（1期）。 4. 全省基层法学会政治能力培训班（1期）  。</w:t>
            </w:r>
          </w:p>
        </w:tc>
      </w:tr>
      <w:tr w:rsidR="009E1271" w:rsidRPr="00DB459F" w:rsidTr="003F7FEE">
        <w:trPr>
          <w:trHeight w:hRule="exact" w:val="2661"/>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shd w:val="clear" w:color="auto" w:fill="auto"/>
            <w:vAlign w:val="center"/>
            <w:hideMark/>
          </w:tcPr>
          <w:p w:rsidR="009E1271" w:rsidRPr="004F3BC6" w:rsidRDefault="009E1271" w:rsidP="00564D76">
            <w:pPr>
              <w:spacing w:line="240" w:lineRule="exact"/>
              <w:rPr>
                <w:rFonts w:ascii="方正楷体_GBK" w:eastAsia="方正楷体_GBK" w:hAnsi="宋体"/>
                <w:color w:val="000000"/>
                <w:sz w:val="18"/>
                <w:szCs w:val="18"/>
              </w:rPr>
            </w:pPr>
            <w:r w:rsidRPr="00DF133F">
              <w:rPr>
                <w:rFonts w:ascii="方正楷体_GBK" w:eastAsia="方正楷体_GBK" w:hint="eastAsia"/>
                <w:color w:val="000000"/>
                <w:sz w:val="18"/>
                <w:szCs w:val="18"/>
              </w:rPr>
              <w:t>四川省政法大数据平台建设项目</w:t>
            </w:r>
          </w:p>
        </w:tc>
        <w:tc>
          <w:tcPr>
            <w:tcW w:w="6515" w:type="dxa"/>
            <w:gridSpan w:val="3"/>
            <w:shd w:val="clear" w:color="auto" w:fill="auto"/>
            <w:vAlign w:val="center"/>
            <w:hideMark/>
          </w:tcPr>
          <w:p w:rsidR="009E1271" w:rsidRPr="004F3BC6" w:rsidRDefault="009E1271" w:rsidP="00564D76">
            <w:pPr>
              <w:spacing w:line="240" w:lineRule="exact"/>
              <w:rPr>
                <w:rFonts w:ascii="方正楷体_GBK" w:eastAsia="方正楷体_GBK" w:hAnsi="宋体"/>
                <w:color w:val="000000"/>
                <w:sz w:val="18"/>
                <w:szCs w:val="18"/>
              </w:rPr>
            </w:pPr>
            <w:r w:rsidRPr="00DF133F">
              <w:rPr>
                <w:rFonts w:ascii="方正楷体_GBK" w:eastAsia="方正楷体_GBK" w:hint="eastAsia"/>
                <w:color w:val="000000"/>
                <w:sz w:val="18"/>
                <w:szCs w:val="18"/>
              </w:rPr>
              <w:t>具体包括以下四个方面内容：一是优化设施。包括优化提升政法专网；购买机房、计算、存储、安全和运维等基础设施服务；构建全方位安全防护体系；统筹基础设施规范运维、优质保障。二是搭建平台。在政法专网和公安网上建设逻辑一体的政法大数据总平台，在政法委、法院、检察院、公安、司法和国安搭建与已有数据中心融合的六个数据分平台，定期或实时将共享共用数据从分平台汇聚到总平台，开展数据质量校验和共享。三是实战应用。运用政法大数据打造扁平化视频指挥系统、升级政法大数据智能辅助办案系统和刑事案件涉案财物管理系统，实现跨部门指挥调度、业务协同、智能流转。四是构建支撑。制定完善政法大数据平台的数据标准体系、安全保障体系、运行维护体系和标准制度体系，确保平台规范化建设和</w:t>
            </w:r>
            <w:proofErr w:type="gramStart"/>
            <w:r w:rsidRPr="00DF133F">
              <w:rPr>
                <w:rFonts w:ascii="方正楷体_GBK" w:eastAsia="方正楷体_GBK" w:hint="eastAsia"/>
                <w:color w:val="000000"/>
                <w:sz w:val="18"/>
                <w:szCs w:val="18"/>
              </w:rPr>
              <w:t>长效化</w:t>
            </w:r>
            <w:proofErr w:type="gramEnd"/>
            <w:r w:rsidRPr="00DF133F">
              <w:rPr>
                <w:rFonts w:ascii="方正楷体_GBK" w:eastAsia="方正楷体_GBK" w:hint="eastAsia"/>
                <w:color w:val="000000"/>
                <w:sz w:val="18"/>
                <w:szCs w:val="18"/>
              </w:rPr>
              <w:t>运行。</w:t>
            </w:r>
          </w:p>
        </w:tc>
      </w:tr>
      <w:tr w:rsidR="009E1271" w:rsidRPr="00DB459F" w:rsidTr="003F7FEE">
        <w:trPr>
          <w:trHeight w:hRule="exact" w:val="397"/>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vMerge w:val="restart"/>
            <w:shd w:val="clear" w:color="auto" w:fill="auto"/>
            <w:vAlign w:val="center"/>
            <w:hideMark/>
          </w:tcPr>
          <w:p w:rsidR="009E1271" w:rsidRPr="004F3BC6" w:rsidRDefault="009E1271" w:rsidP="00564D76">
            <w:pPr>
              <w:spacing w:line="240" w:lineRule="exact"/>
              <w:jc w:val="center"/>
              <w:rPr>
                <w:rFonts w:ascii="方正楷体_GBK" w:eastAsia="方正楷体_GBK" w:hAnsi="宋体"/>
                <w:sz w:val="18"/>
                <w:szCs w:val="18"/>
              </w:rPr>
            </w:pPr>
            <w:r w:rsidRPr="004F3BC6">
              <w:rPr>
                <w:rFonts w:ascii="方正楷体_GBK" w:eastAsia="方正楷体_GBK" w:hAnsi="宋体" w:hint="eastAsia"/>
                <w:sz w:val="18"/>
                <w:szCs w:val="18"/>
              </w:rPr>
              <w:t>年度</w:t>
            </w:r>
            <w:r>
              <w:rPr>
                <w:rFonts w:ascii="方正楷体_GBK" w:eastAsia="方正楷体_GBK" w:hAnsi="宋体" w:hint="eastAsia"/>
                <w:sz w:val="18"/>
                <w:szCs w:val="18"/>
              </w:rPr>
              <w:t>单位</w:t>
            </w:r>
            <w:r w:rsidRPr="004F3BC6">
              <w:rPr>
                <w:rFonts w:ascii="方正楷体_GBK" w:eastAsia="方正楷体_GBK" w:hAnsi="宋体" w:hint="eastAsia"/>
                <w:sz w:val="18"/>
                <w:szCs w:val="18"/>
              </w:rPr>
              <w:t>整体支出预算（万元）</w:t>
            </w:r>
          </w:p>
        </w:tc>
        <w:tc>
          <w:tcPr>
            <w:tcW w:w="1498" w:type="dxa"/>
            <w:shd w:val="clear" w:color="auto" w:fill="auto"/>
            <w:vAlign w:val="center"/>
            <w:hideMark/>
          </w:tcPr>
          <w:p w:rsidR="009E1271" w:rsidRPr="004F3BC6" w:rsidRDefault="009E1271" w:rsidP="00564D76">
            <w:pPr>
              <w:spacing w:line="240" w:lineRule="exact"/>
              <w:jc w:val="center"/>
              <w:rPr>
                <w:rFonts w:ascii="方正楷体_GBK" w:eastAsia="方正楷体_GBK" w:hAnsi="宋体"/>
                <w:sz w:val="18"/>
                <w:szCs w:val="18"/>
              </w:rPr>
            </w:pPr>
            <w:r w:rsidRPr="004F3BC6">
              <w:rPr>
                <w:rFonts w:ascii="方正楷体_GBK" w:eastAsia="方正楷体_GBK" w:hAnsi="宋体" w:hint="eastAsia"/>
                <w:sz w:val="18"/>
                <w:szCs w:val="18"/>
              </w:rPr>
              <w:t>资金总额</w:t>
            </w:r>
          </w:p>
        </w:tc>
        <w:tc>
          <w:tcPr>
            <w:tcW w:w="2937" w:type="dxa"/>
            <w:shd w:val="clear" w:color="auto" w:fill="auto"/>
            <w:vAlign w:val="center"/>
            <w:hideMark/>
          </w:tcPr>
          <w:p w:rsidR="009E1271" w:rsidRPr="004F3BC6" w:rsidRDefault="009E1271" w:rsidP="00564D76">
            <w:pPr>
              <w:spacing w:line="240" w:lineRule="exact"/>
              <w:jc w:val="center"/>
              <w:rPr>
                <w:rFonts w:ascii="方正楷体_GBK" w:eastAsia="方正楷体_GBK" w:hAnsi="宋体"/>
                <w:sz w:val="18"/>
                <w:szCs w:val="18"/>
              </w:rPr>
            </w:pPr>
            <w:r w:rsidRPr="004F3BC6">
              <w:rPr>
                <w:rFonts w:ascii="方正楷体_GBK" w:eastAsia="方正楷体_GBK" w:hAnsi="宋体" w:hint="eastAsia"/>
                <w:sz w:val="18"/>
                <w:szCs w:val="18"/>
              </w:rPr>
              <w:t>财政拨款</w:t>
            </w:r>
          </w:p>
        </w:tc>
        <w:tc>
          <w:tcPr>
            <w:tcW w:w="2080" w:type="dxa"/>
            <w:shd w:val="clear" w:color="auto" w:fill="auto"/>
            <w:vAlign w:val="center"/>
            <w:hideMark/>
          </w:tcPr>
          <w:p w:rsidR="009E1271" w:rsidRPr="004F3BC6" w:rsidRDefault="009E1271" w:rsidP="00564D76">
            <w:pPr>
              <w:spacing w:line="240" w:lineRule="exact"/>
              <w:jc w:val="center"/>
              <w:rPr>
                <w:rFonts w:ascii="方正楷体_GBK" w:eastAsia="方正楷体_GBK" w:hAnsi="宋体"/>
                <w:sz w:val="18"/>
                <w:szCs w:val="18"/>
              </w:rPr>
            </w:pPr>
            <w:r w:rsidRPr="004F3BC6">
              <w:rPr>
                <w:rFonts w:ascii="方正楷体_GBK" w:eastAsia="方正楷体_GBK" w:hAnsi="宋体" w:hint="eastAsia"/>
                <w:sz w:val="18"/>
                <w:szCs w:val="18"/>
              </w:rPr>
              <w:t>其他资金</w:t>
            </w:r>
          </w:p>
        </w:tc>
      </w:tr>
      <w:tr w:rsidR="009E1271" w:rsidRPr="00DB459F" w:rsidTr="003F7FEE">
        <w:trPr>
          <w:trHeight w:hRule="exact" w:val="397"/>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498" w:type="dxa"/>
            <w:shd w:val="clear" w:color="auto" w:fill="auto"/>
            <w:vAlign w:val="center"/>
            <w:hideMark/>
          </w:tcPr>
          <w:p w:rsidR="009E1271" w:rsidRPr="004F3BC6" w:rsidRDefault="009E1271" w:rsidP="00564D76">
            <w:pPr>
              <w:spacing w:line="240" w:lineRule="exact"/>
              <w:jc w:val="center"/>
              <w:rPr>
                <w:rFonts w:ascii="方正楷体_GBK" w:eastAsia="方正楷体_GBK" w:hAnsi="宋体"/>
                <w:sz w:val="18"/>
                <w:szCs w:val="18"/>
              </w:rPr>
            </w:pPr>
            <w:r w:rsidRPr="00596315">
              <w:rPr>
                <w:rFonts w:ascii="方正楷体_GBK" w:eastAsia="方正楷体_GBK" w:hAnsi="宋体"/>
                <w:sz w:val="18"/>
                <w:szCs w:val="18"/>
              </w:rPr>
              <w:t>7905.6</w:t>
            </w:r>
          </w:p>
        </w:tc>
        <w:tc>
          <w:tcPr>
            <w:tcW w:w="2937" w:type="dxa"/>
            <w:shd w:val="clear" w:color="auto" w:fill="auto"/>
            <w:vAlign w:val="center"/>
            <w:hideMark/>
          </w:tcPr>
          <w:p w:rsidR="009E1271" w:rsidRPr="004F3BC6" w:rsidRDefault="009E1271" w:rsidP="00564D76">
            <w:pPr>
              <w:spacing w:line="240" w:lineRule="exact"/>
              <w:jc w:val="center"/>
              <w:rPr>
                <w:rFonts w:ascii="方正楷体_GBK" w:eastAsia="方正楷体_GBK" w:hAnsi="宋体"/>
                <w:sz w:val="18"/>
                <w:szCs w:val="18"/>
              </w:rPr>
            </w:pPr>
            <w:r w:rsidRPr="00596315">
              <w:rPr>
                <w:rFonts w:ascii="方正楷体_GBK" w:eastAsia="方正楷体_GBK" w:hAnsi="宋体"/>
                <w:sz w:val="18"/>
                <w:szCs w:val="18"/>
              </w:rPr>
              <w:t>7905.6</w:t>
            </w:r>
          </w:p>
        </w:tc>
        <w:tc>
          <w:tcPr>
            <w:tcW w:w="2080" w:type="dxa"/>
            <w:shd w:val="clear" w:color="auto" w:fill="auto"/>
            <w:vAlign w:val="center"/>
            <w:hideMark/>
          </w:tcPr>
          <w:p w:rsidR="009E1271" w:rsidRPr="00DB459F" w:rsidRDefault="009E1271" w:rsidP="00564D76">
            <w:pPr>
              <w:spacing w:line="240" w:lineRule="exact"/>
              <w:jc w:val="right"/>
              <w:rPr>
                <w:rFonts w:ascii="方正楷体_GBK" w:eastAsia="方正楷体_GBK" w:hAnsi="宋体"/>
                <w:szCs w:val="21"/>
              </w:rPr>
            </w:pPr>
            <w:r w:rsidRPr="00DB459F">
              <w:rPr>
                <w:rFonts w:ascii="方正楷体_GBK" w:eastAsia="方正楷体_GBK" w:hAnsi="宋体" w:hint="eastAsia"/>
                <w:szCs w:val="21"/>
              </w:rPr>
              <w:t xml:space="preserve">　</w:t>
            </w:r>
          </w:p>
        </w:tc>
      </w:tr>
      <w:tr w:rsidR="009E1271" w:rsidRPr="00DB459F" w:rsidTr="003F7FEE">
        <w:trPr>
          <w:trHeight w:hRule="exact" w:val="958"/>
        </w:trPr>
        <w:tc>
          <w:tcPr>
            <w:tcW w:w="569" w:type="dxa"/>
            <w:shd w:val="clear" w:color="auto" w:fill="auto"/>
            <w:vAlign w:val="center"/>
            <w:hideMark/>
          </w:tcPr>
          <w:p w:rsidR="009E1271" w:rsidRPr="004F3BC6" w:rsidRDefault="009E1271" w:rsidP="00564D76">
            <w:pPr>
              <w:spacing w:line="240" w:lineRule="exact"/>
              <w:jc w:val="center"/>
              <w:rPr>
                <w:rFonts w:ascii="方正楷体_GBK" w:eastAsia="方正楷体_GBK" w:hAnsi="宋体"/>
                <w:sz w:val="18"/>
                <w:szCs w:val="18"/>
              </w:rPr>
            </w:pPr>
            <w:r w:rsidRPr="004F3BC6">
              <w:rPr>
                <w:rFonts w:ascii="方正楷体_GBK" w:eastAsia="方正楷体_GBK" w:hAnsi="宋体" w:hint="eastAsia"/>
                <w:sz w:val="18"/>
                <w:szCs w:val="18"/>
              </w:rPr>
              <w:t>年度总体目标</w:t>
            </w:r>
          </w:p>
        </w:tc>
        <w:tc>
          <w:tcPr>
            <w:tcW w:w="7868" w:type="dxa"/>
            <w:gridSpan w:val="4"/>
            <w:shd w:val="clear" w:color="auto" w:fill="auto"/>
            <w:vAlign w:val="center"/>
            <w:hideMark/>
          </w:tcPr>
          <w:p w:rsidR="009E1271" w:rsidRPr="004F3BC6" w:rsidRDefault="009E1271" w:rsidP="00564D76">
            <w:pPr>
              <w:spacing w:line="240" w:lineRule="exact"/>
              <w:ind w:firstLineChars="200" w:firstLine="360"/>
              <w:rPr>
                <w:rFonts w:ascii="方正楷体_GBK" w:eastAsia="方正楷体_GBK" w:hAnsi="宋体"/>
                <w:sz w:val="18"/>
                <w:szCs w:val="18"/>
              </w:rPr>
            </w:pPr>
            <w:r w:rsidRPr="00596315">
              <w:rPr>
                <w:rFonts w:ascii="方正楷体_GBK" w:eastAsia="方正楷体_GBK" w:hAnsi="宋体" w:hint="eastAsia"/>
                <w:sz w:val="18"/>
                <w:szCs w:val="18"/>
              </w:rPr>
              <w:t>坚持统筹好发展和安全总要求，紧扣推动高质量发展主题，更加注重系统观念、法治思维、强基导向，重点围绕加强政法系统党的政治建设、维护国家安全社会稳定、推进扫黑除恶常态化、</w:t>
            </w:r>
            <w:proofErr w:type="gramStart"/>
            <w:r w:rsidRPr="00596315">
              <w:rPr>
                <w:rFonts w:ascii="方正楷体_GBK" w:eastAsia="方正楷体_GBK" w:hAnsi="宋体" w:hint="eastAsia"/>
                <w:sz w:val="18"/>
                <w:szCs w:val="18"/>
              </w:rPr>
              <w:t>深化市域社会</w:t>
            </w:r>
            <w:proofErr w:type="gramEnd"/>
            <w:r w:rsidRPr="00596315">
              <w:rPr>
                <w:rFonts w:ascii="方正楷体_GBK" w:eastAsia="方正楷体_GBK" w:hAnsi="宋体" w:hint="eastAsia"/>
                <w:sz w:val="18"/>
                <w:szCs w:val="18"/>
              </w:rPr>
              <w:t>治理现代化试点、推进政法领域全面深化改革等方面，奋力推动政法工作高质量发展，努力建设更高水平的平安四川、法治四川。</w:t>
            </w:r>
          </w:p>
        </w:tc>
      </w:tr>
      <w:tr w:rsidR="009E1271" w:rsidRPr="00DB459F" w:rsidTr="003F7FEE">
        <w:trPr>
          <w:trHeight w:hRule="exact" w:val="680"/>
        </w:trPr>
        <w:tc>
          <w:tcPr>
            <w:tcW w:w="569" w:type="dxa"/>
            <w:vMerge w:val="restart"/>
            <w:shd w:val="clear" w:color="auto" w:fill="auto"/>
            <w:vAlign w:val="center"/>
            <w:hideMark/>
          </w:tcPr>
          <w:p w:rsidR="009E1271" w:rsidRPr="004F3BC6" w:rsidRDefault="009E1271" w:rsidP="00564D76">
            <w:pPr>
              <w:spacing w:line="240" w:lineRule="exact"/>
              <w:jc w:val="center"/>
              <w:rPr>
                <w:rFonts w:ascii="方正楷体_GBK" w:eastAsia="方正楷体_GBK" w:hAnsi="宋体"/>
                <w:sz w:val="18"/>
                <w:szCs w:val="18"/>
              </w:rPr>
            </w:pPr>
            <w:r w:rsidRPr="004F3BC6">
              <w:rPr>
                <w:rFonts w:ascii="方正楷体_GBK" w:eastAsia="方正楷体_GBK" w:hAnsi="宋体" w:hint="eastAsia"/>
                <w:sz w:val="18"/>
                <w:szCs w:val="18"/>
              </w:rPr>
              <w:t>年度绩效指标</w:t>
            </w:r>
          </w:p>
        </w:tc>
        <w:tc>
          <w:tcPr>
            <w:tcW w:w="1353" w:type="dxa"/>
            <w:shd w:val="clear" w:color="auto" w:fill="auto"/>
            <w:vAlign w:val="center"/>
            <w:hideMark/>
          </w:tcPr>
          <w:p w:rsidR="009E1271" w:rsidRPr="004F3BC6" w:rsidRDefault="009E1271" w:rsidP="00564D76">
            <w:pPr>
              <w:spacing w:line="240" w:lineRule="exact"/>
              <w:jc w:val="center"/>
              <w:rPr>
                <w:rFonts w:ascii="方正楷体_GBK" w:eastAsia="方正楷体_GBK" w:hAnsi="宋体"/>
                <w:sz w:val="18"/>
                <w:szCs w:val="18"/>
              </w:rPr>
            </w:pPr>
            <w:r w:rsidRPr="004F3BC6">
              <w:rPr>
                <w:rFonts w:ascii="方正楷体_GBK" w:eastAsia="方正楷体_GBK" w:hAnsi="宋体" w:hint="eastAsia"/>
                <w:sz w:val="18"/>
                <w:szCs w:val="18"/>
              </w:rPr>
              <w:t>一级指标</w:t>
            </w:r>
          </w:p>
        </w:tc>
        <w:tc>
          <w:tcPr>
            <w:tcW w:w="1498" w:type="dxa"/>
            <w:shd w:val="clear" w:color="auto" w:fill="auto"/>
            <w:vAlign w:val="center"/>
            <w:hideMark/>
          </w:tcPr>
          <w:p w:rsidR="009E1271" w:rsidRPr="004F3BC6" w:rsidRDefault="009E1271" w:rsidP="00564D76">
            <w:pPr>
              <w:spacing w:line="240" w:lineRule="exact"/>
              <w:jc w:val="center"/>
              <w:rPr>
                <w:rFonts w:ascii="方正楷体_GBK" w:eastAsia="方正楷体_GBK" w:hAnsi="宋体"/>
                <w:sz w:val="18"/>
                <w:szCs w:val="18"/>
              </w:rPr>
            </w:pPr>
            <w:r w:rsidRPr="004F3BC6">
              <w:rPr>
                <w:rFonts w:ascii="方正楷体_GBK" w:eastAsia="方正楷体_GBK" w:hAnsi="宋体" w:hint="eastAsia"/>
                <w:sz w:val="18"/>
                <w:szCs w:val="18"/>
              </w:rPr>
              <w:t>二级指标</w:t>
            </w:r>
          </w:p>
        </w:tc>
        <w:tc>
          <w:tcPr>
            <w:tcW w:w="2937" w:type="dxa"/>
            <w:shd w:val="clear" w:color="auto" w:fill="auto"/>
            <w:vAlign w:val="center"/>
            <w:hideMark/>
          </w:tcPr>
          <w:p w:rsidR="009E1271" w:rsidRPr="004F3BC6" w:rsidRDefault="009E1271" w:rsidP="00564D76">
            <w:pPr>
              <w:spacing w:line="240" w:lineRule="exact"/>
              <w:jc w:val="center"/>
              <w:rPr>
                <w:rFonts w:ascii="方正楷体_GBK" w:eastAsia="方正楷体_GBK" w:hAnsi="宋体"/>
                <w:sz w:val="18"/>
                <w:szCs w:val="18"/>
              </w:rPr>
            </w:pPr>
            <w:r w:rsidRPr="004F3BC6">
              <w:rPr>
                <w:rFonts w:ascii="方正楷体_GBK" w:eastAsia="方正楷体_GBK" w:hAnsi="宋体" w:hint="eastAsia"/>
                <w:sz w:val="18"/>
                <w:szCs w:val="18"/>
              </w:rPr>
              <w:t>三级指标</w:t>
            </w:r>
          </w:p>
        </w:tc>
        <w:tc>
          <w:tcPr>
            <w:tcW w:w="2080" w:type="dxa"/>
            <w:shd w:val="clear" w:color="auto" w:fill="auto"/>
            <w:vAlign w:val="center"/>
            <w:hideMark/>
          </w:tcPr>
          <w:p w:rsidR="009E1271" w:rsidRPr="004F3BC6" w:rsidRDefault="009E1271" w:rsidP="00564D76">
            <w:pPr>
              <w:spacing w:line="240" w:lineRule="exact"/>
              <w:jc w:val="center"/>
              <w:rPr>
                <w:rFonts w:ascii="方正楷体_GBK" w:eastAsia="方正楷体_GBK" w:hAnsi="宋体"/>
                <w:sz w:val="18"/>
                <w:szCs w:val="18"/>
              </w:rPr>
            </w:pPr>
            <w:r w:rsidRPr="004F3BC6">
              <w:rPr>
                <w:rFonts w:ascii="方正楷体_GBK" w:eastAsia="方正楷体_GBK" w:hAnsi="宋体" w:hint="eastAsia"/>
                <w:sz w:val="18"/>
                <w:szCs w:val="18"/>
              </w:rPr>
              <w:t>指标值</w:t>
            </w:r>
          </w:p>
          <w:p w:rsidR="009E1271" w:rsidRPr="004F3BC6" w:rsidRDefault="009E1271" w:rsidP="00564D76">
            <w:pPr>
              <w:spacing w:line="240" w:lineRule="exact"/>
              <w:jc w:val="center"/>
              <w:rPr>
                <w:rFonts w:ascii="方正楷体_GBK" w:eastAsia="方正楷体_GBK" w:hAnsi="宋体"/>
                <w:sz w:val="18"/>
                <w:szCs w:val="18"/>
              </w:rPr>
            </w:pPr>
            <w:r w:rsidRPr="004F3BC6">
              <w:rPr>
                <w:rFonts w:ascii="方正楷体_GBK" w:eastAsia="方正楷体_GBK" w:hAnsi="宋体" w:hint="eastAsia"/>
                <w:sz w:val="18"/>
                <w:szCs w:val="18"/>
              </w:rPr>
              <w:t>（包含数字及文字描述）</w:t>
            </w:r>
          </w:p>
        </w:tc>
      </w:tr>
      <w:tr w:rsidR="009E1271" w:rsidRPr="00DB459F" w:rsidTr="003F7FEE">
        <w:trPr>
          <w:trHeight w:hRule="exact" w:val="340"/>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vMerge w:val="restart"/>
            <w:shd w:val="clear" w:color="auto" w:fill="auto"/>
            <w:vAlign w:val="center"/>
            <w:hideMark/>
          </w:tcPr>
          <w:p w:rsidR="009E1271" w:rsidRPr="004F3BC6" w:rsidRDefault="009E1271" w:rsidP="00564D76">
            <w:pPr>
              <w:spacing w:line="240" w:lineRule="exact"/>
              <w:rPr>
                <w:rFonts w:ascii="方正楷体_GBK" w:eastAsia="方正楷体_GBK" w:hAnsi="宋体"/>
                <w:sz w:val="18"/>
                <w:szCs w:val="18"/>
              </w:rPr>
            </w:pPr>
            <w:r w:rsidRPr="004F3BC6">
              <w:rPr>
                <w:rFonts w:ascii="方正楷体_GBK" w:eastAsia="方正楷体_GBK" w:hAnsi="宋体" w:hint="eastAsia"/>
                <w:sz w:val="18"/>
                <w:szCs w:val="18"/>
              </w:rPr>
              <w:t>产出指标</w:t>
            </w:r>
          </w:p>
        </w:tc>
        <w:tc>
          <w:tcPr>
            <w:tcW w:w="1498" w:type="dxa"/>
            <w:vMerge w:val="restart"/>
            <w:shd w:val="clear" w:color="auto" w:fill="auto"/>
            <w:vAlign w:val="center"/>
            <w:hideMark/>
          </w:tcPr>
          <w:p w:rsidR="009E1271" w:rsidRPr="004F3BC6" w:rsidRDefault="009E1271" w:rsidP="00564D76">
            <w:pPr>
              <w:spacing w:line="240" w:lineRule="exact"/>
              <w:rPr>
                <w:rFonts w:ascii="方正楷体_GBK" w:eastAsia="方正楷体_GBK" w:hAnsi="宋体"/>
                <w:sz w:val="18"/>
                <w:szCs w:val="18"/>
              </w:rPr>
            </w:pPr>
            <w:r w:rsidRPr="004F3BC6">
              <w:rPr>
                <w:rFonts w:ascii="方正楷体_GBK" w:eastAsia="方正楷体_GBK" w:hAnsi="宋体" w:hint="eastAsia"/>
                <w:sz w:val="18"/>
                <w:szCs w:val="18"/>
              </w:rPr>
              <w:t>数量指标</w:t>
            </w:r>
          </w:p>
        </w:tc>
        <w:tc>
          <w:tcPr>
            <w:tcW w:w="2937" w:type="dxa"/>
            <w:shd w:val="clear" w:color="auto" w:fill="auto"/>
            <w:vAlign w:val="center"/>
            <w:hideMark/>
          </w:tcPr>
          <w:p w:rsidR="009E1271" w:rsidRPr="004F3BC6" w:rsidRDefault="009E1271" w:rsidP="00564D76">
            <w:pPr>
              <w:spacing w:line="240" w:lineRule="exact"/>
              <w:rPr>
                <w:rFonts w:ascii="方正楷体_GBK" w:eastAsia="方正楷体_GBK" w:hAnsi="宋体"/>
                <w:color w:val="000000"/>
                <w:sz w:val="18"/>
                <w:szCs w:val="18"/>
              </w:rPr>
            </w:pPr>
            <w:r w:rsidRPr="00596315">
              <w:rPr>
                <w:rFonts w:ascii="方正楷体_GBK" w:eastAsia="方正楷体_GBK" w:hAnsi="宋体" w:hint="eastAsia"/>
                <w:color w:val="000000"/>
                <w:sz w:val="18"/>
                <w:szCs w:val="18"/>
              </w:rPr>
              <w:t>《四川政法》杂志期刊数</w:t>
            </w:r>
          </w:p>
        </w:tc>
        <w:tc>
          <w:tcPr>
            <w:tcW w:w="2080" w:type="dxa"/>
            <w:shd w:val="clear" w:color="auto" w:fill="auto"/>
            <w:vAlign w:val="center"/>
            <w:hideMark/>
          </w:tcPr>
          <w:p w:rsidR="009E1271" w:rsidRPr="00C00783" w:rsidRDefault="009E1271" w:rsidP="00564D76">
            <w:pPr>
              <w:spacing w:line="240" w:lineRule="exact"/>
              <w:jc w:val="center"/>
              <w:rPr>
                <w:rFonts w:ascii="方正楷体_GBK" w:eastAsia="方正楷体_GBK" w:hAnsi="宋体"/>
                <w:sz w:val="18"/>
                <w:szCs w:val="18"/>
              </w:rPr>
            </w:pPr>
            <w:r w:rsidRPr="00596315">
              <w:rPr>
                <w:rFonts w:ascii="方正楷体_GBK" w:eastAsia="方正楷体_GBK" w:hAnsi="宋体" w:hint="eastAsia"/>
                <w:sz w:val="18"/>
                <w:szCs w:val="18"/>
              </w:rPr>
              <w:t>12期</w:t>
            </w:r>
          </w:p>
        </w:tc>
      </w:tr>
      <w:tr w:rsidR="009E1271" w:rsidRPr="00DB459F" w:rsidTr="003F7FEE">
        <w:trPr>
          <w:trHeight w:hRule="exact" w:val="340"/>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498"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2937" w:type="dxa"/>
            <w:shd w:val="clear" w:color="auto" w:fill="auto"/>
            <w:vAlign w:val="center"/>
            <w:hideMark/>
          </w:tcPr>
          <w:p w:rsidR="009E1271" w:rsidRPr="004F3BC6" w:rsidRDefault="009E1271" w:rsidP="00564D76">
            <w:pPr>
              <w:spacing w:line="240" w:lineRule="exact"/>
              <w:rPr>
                <w:rFonts w:ascii="方正楷体_GBK" w:eastAsia="方正楷体_GBK" w:hAnsi="宋体"/>
                <w:color w:val="000000"/>
                <w:sz w:val="18"/>
                <w:szCs w:val="18"/>
              </w:rPr>
            </w:pPr>
            <w:r w:rsidRPr="00596315">
              <w:rPr>
                <w:rFonts w:ascii="方正楷体_GBK" w:eastAsia="方正楷体_GBK" w:hAnsi="宋体" w:hint="eastAsia"/>
                <w:color w:val="000000"/>
                <w:sz w:val="18"/>
                <w:szCs w:val="18"/>
              </w:rPr>
              <w:t>报送《政法网络舆情日报》</w:t>
            </w:r>
          </w:p>
        </w:tc>
        <w:tc>
          <w:tcPr>
            <w:tcW w:w="2080" w:type="dxa"/>
            <w:shd w:val="clear" w:color="auto" w:fill="auto"/>
            <w:vAlign w:val="center"/>
            <w:hideMark/>
          </w:tcPr>
          <w:p w:rsidR="009E1271" w:rsidRPr="00C00783" w:rsidRDefault="003F7FEE" w:rsidP="00564D76">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267</w:t>
            </w:r>
            <w:r w:rsidR="009E1271" w:rsidRPr="00596315">
              <w:rPr>
                <w:rFonts w:ascii="方正楷体_GBK" w:eastAsia="方正楷体_GBK" w:hAnsi="宋体" w:hint="eastAsia"/>
                <w:sz w:val="18"/>
                <w:szCs w:val="18"/>
              </w:rPr>
              <w:t>期</w:t>
            </w:r>
          </w:p>
        </w:tc>
      </w:tr>
      <w:tr w:rsidR="009E1271" w:rsidRPr="00DB459F" w:rsidTr="003F7FEE">
        <w:trPr>
          <w:trHeight w:hRule="exact" w:val="340"/>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498"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2937" w:type="dxa"/>
            <w:shd w:val="clear" w:color="auto" w:fill="auto"/>
            <w:vAlign w:val="center"/>
            <w:hideMark/>
          </w:tcPr>
          <w:p w:rsidR="009E1271" w:rsidRPr="004F3BC6" w:rsidRDefault="009E1271" w:rsidP="00564D76">
            <w:pPr>
              <w:spacing w:line="240" w:lineRule="exact"/>
              <w:rPr>
                <w:rFonts w:ascii="方正楷体_GBK" w:eastAsia="方正楷体_GBK" w:hAnsi="宋体"/>
                <w:color w:val="000000"/>
                <w:sz w:val="18"/>
                <w:szCs w:val="18"/>
              </w:rPr>
            </w:pPr>
            <w:proofErr w:type="gramStart"/>
            <w:r w:rsidRPr="00596315">
              <w:rPr>
                <w:rFonts w:ascii="方正楷体_GBK" w:eastAsia="方正楷体_GBK" w:hAnsi="宋体" w:hint="eastAsia"/>
                <w:color w:val="000000"/>
                <w:sz w:val="18"/>
                <w:szCs w:val="18"/>
              </w:rPr>
              <w:t>等保测评</w:t>
            </w:r>
            <w:proofErr w:type="gramEnd"/>
            <w:r w:rsidRPr="00596315">
              <w:rPr>
                <w:rFonts w:ascii="方正楷体_GBK" w:eastAsia="方正楷体_GBK" w:hAnsi="宋体" w:hint="eastAsia"/>
                <w:color w:val="000000"/>
                <w:sz w:val="18"/>
                <w:szCs w:val="18"/>
              </w:rPr>
              <w:t>系统数</w:t>
            </w:r>
          </w:p>
        </w:tc>
        <w:tc>
          <w:tcPr>
            <w:tcW w:w="2080" w:type="dxa"/>
            <w:shd w:val="clear" w:color="auto" w:fill="auto"/>
            <w:vAlign w:val="center"/>
            <w:hideMark/>
          </w:tcPr>
          <w:p w:rsidR="009E1271" w:rsidRPr="00C00783" w:rsidRDefault="009E1271" w:rsidP="00564D76">
            <w:pPr>
              <w:spacing w:line="240" w:lineRule="exact"/>
              <w:jc w:val="center"/>
              <w:rPr>
                <w:rFonts w:ascii="方正楷体_GBK" w:eastAsia="方正楷体_GBK" w:hAnsi="宋体"/>
                <w:sz w:val="18"/>
                <w:szCs w:val="18"/>
              </w:rPr>
            </w:pPr>
            <w:r w:rsidRPr="00596315">
              <w:rPr>
                <w:rFonts w:ascii="方正楷体_GBK" w:eastAsia="方正楷体_GBK" w:hAnsi="宋体" w:hint="eastAsia"/>
                <w:sz w:val="18"/>
                <w:szCs w:val="18"/>
              </w:rPr>
              <w:t>4个</w:t>
            </w:r>
          </w:p>
        </w:tc>
      </w:tr>
      <w:tr w:rsidR="009E1271" w:rsidRPr="00DB459F" w:rsidTr="003F7FEE">
        <w:trPr>
          <w:trHeight w:hRule="exact" w:val="340"/>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498"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2937" w:type="dxa"/>
            <w:shd w:val="clear" w:color="auto" w:fill="auto"/>
            <w:vAlign w:val="center"/>
            <w:hideMark/>
          </w:tcPr>
          <w:p w:rsidR="009E1271" w:rsidRPr="004F3BC6" w:rsidRDefault="009E1271" w:rsidP="00564D76">
            <w:pPr>
              <w:spacing w:line="240" w:lineRule="exact"/>
              <w:rPr>
                <w:rFonts w:ascii="方正楷体_GBK" w:eastAsia="方正楷体_GBK" w:hAnsi="宋体"/>
                <w:color w:val="000000"/>
                <w:sz w:val="18"/>
                <w:szCs w:val="18"/>
              </w:rPr>
            </w:pPr>
            <w:r w:rsidRPr="00596315">
              <w:rPr>
                <w:rFonts w:ascii="方正楷体_GBK" w:eastAsia="方正楷体_GBK" w:hAnsi="宋体" w:hint="eastAsia"/>
                <w:color w:val="000000"/>
                <w:sz w:val="18"/>
                <w:szCs w:val="18"/>
              </w:rPr>
              <w:t>全年课题数量</w:t>
            </w:r>
          </w:p>
        </w:tc>
        <w:tc>
          <w:tcPr>
            <w:tcW w:w="2080" w:type="dxa"/>
            <w:shd w:val="clear" w:color="auto" w:fill="auto"/>
            <w:vAlign w:val="center"/>
            <w:hideMark/>
          </w:tcPr>
          <w:p w:rsidR="009E1271" w:rsidRPr="00C00783" w:rsidRDefault="003F7FEE" w:rsidP="00564D76">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67</w:t>
            </w:r>
            <w:r w:rsidR="009E1271" w:rsidRPr="00596315">
              <w:rPr>
                <w:rFonts w:ascii="方正楷体_GBK" w:eastAsia="方正楷体_GBK" w:hAnsi="宋体" w:hint="eastAsia"/>
                <w:sz w:val="18"/>
                <w:szCs w:val="18"/>
              </w:rPr>
              <w:t>项</w:t>
            </w:r>
          </w:p>
        </w:tc>
      </w:tr>
      <w:tr w:rsidR="009E1271" w:rsidRPr="00DB459F" w:rsidTr="003F7FEE">
        <w:trPr>
          <w:trHeight w:hRule="exact" w:val="464"/>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498"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2937" w:type="dxa"/>
            <w:shd w:val="clear" w:color="auto" w:fill="auto"/>
            <w:vAlign w:val="center"/>
            <w:hideMark/>
          </w:tcPr>
          <w:p w:rsidR="009E1271" w:rsidRPr="004F3BC6" w:rsidRDefault="009E1271" w:rsidP="00564D76">
            <w:pPr>
              <w:spacing w:line="240" w:lineRule="exact"/>
              <w:rPr>
                <w:rFonts w:ascii="方正楷体_GBK" w:eastAsia="方正楷体_GBK" w:hAnsi="宋体"/>
                <w:color w:val="000000"/>
                <w:sz w:val="18"/>
                <w:szCs w:val="18"/>
              </w:rPr>
            </w:pPr>
            <w:r w:rsidRPr="00596315">
              <w:rPr>
                <w:rFonts w:ascii="方正楷体_GBK" w:eastAsia="方正楷体_GBK" w:hAnsi="宋体" w:hint="eastAsia"/>
                <w:color w:val="000000"/>
                <w:sz w:val="18"/>
                <w:szCs w:val="18"/>
              </w:rPr>
              <w:t>第一批市</w:t>
            </w:r>
            <w:proofErr w:type="gramStart"/>
            <w:r w:rsidRPr="00596315">
              <w:rPr>
                <w:rFonts w:ascii="方正楷体_GBK" w:eastAsia="方正楷体_GBK" w:hAnsi="宋体" w:hint="eastAsia"/>
                <w:color w:val="000000"/>
                <w:sz w:val="18"/>
                <w:szCs w:val="18"/>
              </w:rPr>
              <w:t>域社会</w:t>
            </w:r>
            <w:proofErr w:type="gramEnd"/>
            <w:r w:rsidRPr="00596315">
              <w:rPr>
                <w:rFonts w:ascii="方正楷体_GBK" w:eastAsia="方正楷体_GBK" w:hAnsi="宋体" w:hint="eastAsia"/>
                <w:color w:val="000000"/>
                <w:sz w:val="18"/>
                <w:szCs w:val="18"/>
              </w:rPr>
              <w:t>治理省级考核验收城市数量</w:t>
            </w:r>
          </w:p>
        </w:tc>
        <w:tc>
          <w:tcPr>
            <w:tcW w:w="2080" w:type="dxa"/>
            <w:shd w:val="clear" w:color="auto" w:fill="auto"/>
            <w:vAlign w:val="center"/>
            <w:hideMark/>
          </w:tcPr>
          <w:p w:rsidR="009E1271" w:rsidRPr="00C00783" w:rsidRDefault="009E1271" w:rsidP="00564D76">
            <w:pPr>
              <w:spacing w:line="240" w:lineRule="exact"/>
              <w:jc w:val="center"/>
              <w:rPr>
                <w:rFonts w:ascii="方正楷体_GBK" w:eastAsia="方正楷体_GBK" w:hAnsi="宋体"/>
                <w:sz w:val="18"/>
                <w:szCs w:val="18"/>
              </w:rPr>
            </w:pPr>
            <w:r w:rsidRPr="00596315">
              <w:rPr>
                <w:rFonts w:ascii="方正楷体_GBK" w:eastAsia="方正楷体_GBK" w:hAnsi="宋体" w:hint="eastAsia"/>
                <w:sz w:val="18"/>
                <w:szCs w:val="18"/>
              </w:rPr>
              <w:t>14个</w:t>
            </w:r>
          </w:p>
        </w:tc>
      </w:tr>
      <w:tr w:rsidR="009E1271" w:rsidRPr="00DB459F" w:rsidTr="003F7FEE">
        <w:trPr>
          <w:trHeight w:hRule="exact" w:val="556"/>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498"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2937" w:type="dxa"/>
            <w:shd w:val="clear" w:color="auto" w:fill="auto"/>
            <w:vAlign w:val="center"/>
            <w:hideMark/>
          </w:tcPr>
          <w:p w:rsidR="009E1271" w:rsidRPr="004F3BC6" w:rsidRDefault="009E1271" w:rsidP="00564D76">
            <w:pPr>
              <w:spacing w:line="240" w:lineRule="exact"/>
              <w:rPr>
                <w:rFonts w:ascii="方正楷体_GBK" w:eastAsia="方正楷体_GBK" w:hAnsi="宋体"/>
                <w:color w:val="000000"/>
                <w:sz w:val="18"/>
                <w:szCs w:val="18"/>
              </w:rPr>
            </w:pPr>
            <w:r w:rsidRPr="00596315">
              <w:rPr>
                <w:rFonts w:ascii="方正楷体_GBK" w:eastAsia="方正楷体_GBK" w:hAnsi="宋体" w:hint="eastAsia"/>
                <w:color w:val="000000"/>
                <w:sz w:val="18"/>
                <w:szCs w:val="18"/>
              </w:rPr>
              <w:t>围绕主题宣传制作微电影、微视频、微动漫、舞台剧等作品</w:t>
            </w:r>
          </w:p>
        </w:tc>
        <w:tc>
          <w:tcPr>
            <w:tcW w:w="2080" w:type="dxa"/>
            <w:shd w:val="clear" w:color="auto" w:fill="auto"/>
            <w:vAlign w:val="center"/>
            <w:hideMark/>
          </w:tcPr>
          <w:p w:rsidR="009E1271" w:rsidRPr="00C00783" w:rsidRDefault="003F7FEE" w:rsidP="00564D76">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4</w:t>
            </w:r>
            <w:r w:rsidR="009E1271" w:rsidRPr="00596315">
              <w:rPr>
                <w:rFonts w:ascii="方正楷体_GBK" w:eastAsia="方正楷体_GBK" w:hAnsi="宋体" w:hint="eastAsia"/>
                <w:sz w:val="18"/>
                <w:szCs w:val="18"/>
              </w:rPr>
              <w:t>部</w:t>
            </w:r>
          </w:p>
        </w:tc>
      </w:tr>
      <w:tr w:rsidR="009E1271" w:rsidRPr="00DB459F" w:rsidTr="003F7FEE">
        <w:trPr>
          <w:trHeight w:hRule="exact" w:val="340"/>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498"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2937" w:type="dxa"/>
            <w:shd w:val="clear" w:color="auto" w:fill="auto"/>
            <w:vAlign w:val="center"/>
            <w:hideMark/>
          </w:tcPr>
          <w:p w:rsidR="009E1271" w:rsidRPr="004F3BC6" w:rsidRDefault="009E1271" w:rsidP="00564D76">
            <w:pPr>
              <w:spacing w:line="240" w:lineRule="exact"/>
              <w:rPr>
                <w:rFonts w:ascii="方正楷体_GBK" w:eastAsia="方正楷体_GBK" w:hAnsi="宋体"/>
                <w:color w:val="000000"/>
                <w:sz w:val="18"/>
                <w:szCs w:val="18"/>
              </w:rPr>
            </w:pPr>
            <w:r w:rsidRPr="00596315">
              <w:rPr>
                <w:rFonts w:ascii="方正楷体_GBK" w:eastAsia="方正楷体_GBK" w:hAnsi="宋体" w:hint="eastAsia"/>
                <w:color w:val="000000"/>
                <w:sz w:val="18"/>
                <w:szCs w:val="18"/>
              </w:rPr>
              <w:t>新时代基层干部主题培训</w:t>
            </w:r>
          </w:p>
        </w:tc>
        <w:tc>
          <w:tcPr>
            <w:tcW w:w="2080" w:type="dxa"/>
            <w:shd w:val="clear" w:color="auto" w:fill="auto"/>
            <w:vAlign w:val="center"/>
            <w:hideMark/>
          </w:tcPr>
          <w:p w:rsidR="009E1271" w:rsidRPr="00C00783" w:rsidRDefault="003F7FEE" w:rsidP="00564D76">
            <w:pPr>
              <w:spacing w:line="240" w:lineRule="exact"/>
              <w:jc w:val="center"/>
              <w:rPr>
                <w:rFonts w:ascii="方正楷体_GBK" w:eastAsia="方正楷体_GBK" w:hAnsi="宋体"/>
                <w:sz w:val="18"/>
                <w:szCs w:val="18"/>
              </w:rPr>
            </w:pPr>
            <w:r w:rsidRPr="003F7FEE">
              <w:rPr>
                <w:rFonts w:ascii="方正楷体_GBK" w:eastAsia="方正楷体_GBK" w:hAnsi="宋体" w:hint="eastAsia"/>
                <w:sz w:val="18"/>
                <w:szCs w:val="18"/>
              </w:rPr>
              <w:t>4次</w:t>
            </w:r>
          </w:p>
        </w:tc>
      </w:tr>
      <w:tr w:rsidR="009E1271" w:rsidRPr="00DB459F" w:rsidTr="003F7FEE">
        <w:trPr>
          <w:trHeight w:hRule="exact" w:val="340"/>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498"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2937" w:type="dxa"/>
            <w:shd w:val="clear" w:color="auto" w:fill="auto"/>
            <w:vAlign w:val="center"/>
            <w:hideMark/>
          </w:tcPr>
          <w:p w:rsidR="009E1271" w:rsidRPr="00596315" w:rsidRDefault="009E1271" w:rsidP="00564D76">
            <w:pPr>
              <w:spacing w:line="240" w:lineRule="exact"/>
              <w:rPr>
                <w:rFonts w:ascii="方正楷体_GBK" w:eastAsia="方正楷体_GBK" w:hAnsi="宋体"/>
                <w:color w:val="000000"/>
                <w:sz w:val="18"/>
                <w:szCs w:val="18"/>
              </w:rPr>
            </w:pPr>
            <w:r w:rsidRPr="00596315">
              <w:rPr>
                <w:rFonts w:ascii="方正楷体_GBK" w:eastAsia="方正楷体_GBK" w:hAnsi="宋体" w:hint="eastAsia"/>
                <w:color w:val="000000"/>
                <w:sz w:val="18"/>
                <w:szCs w:val="18"/>
              </w:rPr>
              <w:t>直属研究会学术交流活动次数</w:t>
            </w:r>
          </w:p>
        </w:tc>
        <w:tc>
          <w:tcPr>
            <w:tcW w:w="2080" w:type="dxa"/>
            <w:shd w:val="clear" w:color="auto" w:fill="auto"/>
            <w:vAlign w:val="center"/>
            <w:hideMark/>
          </w:tcPr>
          <w:p w:rsidR="009E1271" w:rsidRPr="00596315" w:rsidRDefault="003F7FEE" w:rsidP="003F7FEE">
            <w:pPr>
              <w:spacing w:line="240" w:lineRule="exact"/>
              <w:jc w:val="center"/>
              <w:rPr>
                <w:rFonts w:ascii="方正楷体_GBK" w:eastAsia="方正楷体_GBK" w:hAnsi="宋体"/>
                <w:sz w:val="18"/>
                <w:szCs w:val="18"/>
              </w:rPr>
            </w:pPr>
            <w:r w:rsidRPr="003F7FEE">
              <w:rPr>
                <w:rFonts w:ascii="方正楷体_GBK" w:eastAsia="方正楷体_GBK" w:hAnsi="宋体" w:hint="eastAsia"/>
                <w:sz w:val="18"/>
                <w:szCs w:val="18"/>
              </w:rPr>
              <w:t>2</w:t>
            </w:r>
            <w:r>
              <w:rPr>
                <w:rFonts w:ascii="方正楷体_GBK" w:eastAsia="方正楷体_GBK" w:hAnsi="宋体" w:hint="eastAsia"/>
                <w:sz w:val="18"/>
                <w:szCs w:val="18"/>
              </w:rPr>
              <w:t>5</w:t>
            </w:r>
            <w:r w:rsidRPr="003F7FEE">
              <w:rPr>
                <w:rFonts w:ascii="方正楷体_GBK" w:eastAsia="方正楷体_GBK" w:hAnsi="宋体" w:hint="eastAsia"/>
                <w:sz w:val="18"/>
                <w:szCs w:val="18"/>
              </w:rPr>
              <w:t>项</w:t>
            </w:r>
          </w:p>
        </w:tc>
      </w:tr>
      <w:tr w:rsidR="009E1271" w:rsidRPr="00DB459F" w:rsidTr="003F7FEE">
        <w:trPr>
          <w:trHeight w:hRule="exact" w:val="340"/>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498"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2937" w:type="dxa"/>
            <w:shd w:val="clear" w:color="auto" w:fill="auto"/>
            <w:vAlign w:val="center"/>
            <w:hideMark/>
          </w:tcPr>
          <w:p w:rsidR="009E1271" w:rsidRPr="004F3BC6" w:rsidRDefault="009E1271" w:rsidP="00564D76">
            <w:pPr>
              <w:spacing w:line="240" w:lineRule="exact"/>
              <w:rPr>
                <w:rFonts w:ascii="方正楷体_GBK" w:eastAsia="方正楷体_GBK" w:hAnsi="宋体"/>
                <w:color w:val="000000"/>
                <w:sz w:val="18"/>
                <w:szCs w:val="18"/>
              </w:rPr>
            </w:pPr>
            <w:r w:rsidRPr="00596315">
              <w:rPr>
                <w:rFonts w:ascii="方正楷体_GBK" w:eastAsia="方正楷体_GBK" w:hAnsi="宋体" w:hint="eastAsia"/>
                <w:color w:val="000000"/>
                <w:sz w:val="18"/>
                <w:szCs w:val="18"/>
              </w:rPr>
              <w:t>信息化运行系统数量</w:t>
            </w:r>
          </w:p>
        </w:tc>
        <w:tc>
          <w:tcPr>
            <w:tcW w:w="2080" w:type="dxa"/>
            <w:shd w:val="clear" w:color="auto" w:fill="auto"/>
            <w:vAlign w:val="center"/>
            <w:hideMark/>
          </w:tcPr>
          <w:p w:rsidR="009E1271" w:rsidRPr="00C00783" w:rsidRDefault="003F7FEE" w:rsidP="00564D76">
            <w:pPr>
              <w:spacing w:line="240" w:lineRule="exact"/>
              <w:jc w:val="center"/>
              <w:rPr>
                <w:rFonts w:ascii="方正楷体_GBK" w:eastAsia="方正楷体_GBK" w:hAnsi="宋体"/>
                <w:sz w:val="18"/>
                <w:szCs w:val="18"/>
              </w:rPr>
            </w:pPr>
            <w:r>
              <w:rPr>
                <w:rFonts w:ascii="方正楷体_GBK" w:eastAsia="方正楷体_GBK" w:hAnsi="宋体" w:hint="eastAsia"/>
                <w:sz w:val="18"/>
                <w:szCs w:val="18"/>
              </w:rPr>
              <w:t>16</w:t>
            </w:r>
            <w:r w:rsidRPr="003F7FEE">
              <w:rPr>
                <w:rFonts w:ascii="方正楷体_GBK" w:eastAsia="方正楷体_GBK" w:hAnsi="宋体" w:hint="eastAsia"/>
                <w:sz w:val="18"/>
                <w:szCs w:val="18"/>
              </w:rPr>
              <w:t>个</w:t>
            </w:r>
          </w:p>
        </w:tc>
      </w:tr>
      <w:tr w:rsidR="009E1271" w:rsidRPr="00DB459F" w:rsidTr="003F7FEE">
        <w:trPr>
          <w:trHeight w:hRule="exact" w:val="340"/>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498" w:type="dxa"/>
            <w:shd w:val="clear" w:color="auto" w:fill="auto"/>
            <w:vAlign w:val="center"/>
            <w:hideMark/>
          </w:tcPr>
          <w:p w:rsidR="009E1271" w:rsidRPr="004F3BC6" w:rsidRDefault="009E1271" w:rsidP="00564D76">
            <w:pPr>
              <w:spacing w:line="240" w:lineRule="exact"/>
              <w:rPr>
                <w:rFonts w:ascii="方正楷体_GBK" w:eastAsia="方正楷体_GBK" w:hAnsi="宋体"/>
                <w:sz w:val="18"/>
                <w:szCs w:val="18"/>
              </w:rPr>
            </w:pPr>
            <w:r w:rsidRPr="004F3BC6">
              <w:rPr>
                <w:rFonts w:ascii="方正楷体_GBK" w:eastAsia="方正楷体_GBK" w:hAnsi="宋体" w:hint="eastAsia"/>
                <w:sz w:val="18"/>
                <w:szCs w:val="18"/>
              </w:rPr>
              <w:t>质量指标</w:t>
            </w:r>
          </w:p>
        </w:tc>
        <w:tc>
          <w:tcPr>
            <w:tcW w:w="2937" w:type="dxa"/>
            <w:shd w:val="clear" w:color="auto" w:fill="auto"/>
            <w:vAlign w:val="center"/>
            <w:hideMark/>
          </w:tcPr>
          <w:p w:rsidR="009E1271" w:rsidRPr="004F3BC6" w:rsidRDefault="009E1271" w:rsidP="00564D76">
            <w:pPr>
              <w:spacing w:line="240" w:lineRule="exact"/>
              <w:rPr>
                <w:rFonts w:ascii="方正楷体_GBK" w:eastAsia="方正楷体_GBK" w:hAnsi="宋体"/>
                <w:color w:val="000000"/>
                <w:sz w:val="18"/>
                <w:szCs w:val="18"/>
              </w:rPr>
            </w:pPr>
            <w:r w:rsidRPr="00266401">
              <w:rPr>
                <w:rFonts w:ascii="方正楷体_GBK" w:eastAsia="方正楷体_GBK" w:hAnsi="宋体" w:hint="eastAsia"/>
                <w:color w:val="000000"/>
                <w:sz w:val="18"/>
                <w:szCs w:val="18"/>
              </w:rPr>
              <w:t>课题研究层级（省部级）</w:t>
            </w:r>
          </w:p>
        </w:tc>
        <w:tc>
          <w:tcPr>
            <w:tcW w:w="2080" w:type="dxa"/>
            <w:shd w:val="clear" w:color="auto" w:fill="auto"/>
            <w:vAlign w:val="center"/>
            <w:hideMark/>
          </w:tcPr>
          <w:p w:rsidR="009E1271" w:rsidRPr="004F3BC6" w:rsidRDefault="003F7FEE" w:rsidP="00564D76">
            <w:pPr>
              <w:spacing w:line="240" w:lineRule="exact"/>
              <w:jc w:val="center"/>
              <w:rPr>
                <w:rFonts w:ascii="方正楷体_GBK" w:eastAsia="方正楷体_GBK" w:hAnsi="宋体"/>
                <w:color w:val="000000"/>
                <w:sz w:val="18"/>
                <w:szCs w:val="18"/>
              </w:rPr>
            </w:pPr>
            <w:r>
              <w:rPr>
                <w:rFonts w:ascii="方正楷体_GBK" w:eastAsia="方正楷体_GBK" w:hAnsi="宋体" w:hint="eastAsia"/>
                <w:color w:val="000000"/>
                <w:sz w:val="18"/>
                <w:szCs w:val="18"/>
              </w:rPr>
              <w:t>31</w:t>
            </w:r>
            <w:r w:rsidRPr="003F7FEE">
              <w:rPr>
                <w:rFonts w:ascii="方正楷体_GBK" w:eastAsia="方正楷体_GBK" w:hAnsi="宋体" w:hint="eastAsia"/>
                <w:color w:val="000000"/>
                <w:sz w:val="18"/>
                <w:szCs w:val="18"/>
              </w:rPr>
              <w:t>项</w:t>
            </w:r>
          </w:p>
        </w:tc>
      </w:tr>
      <w:tr w:rsidR="009E1271" w:rsidRPr="00DB459F" w:rsidTr="003F7FEE">
        <w:trPr>
          <w:trHeight w:hRule="exact" w:val="469"/>
        </w:trPr>
        <w:tc>
          <w:tcPr>
            <w:tcW w:w="569"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353" w:type="dxa"/>
            <w:vMerge/>
            <w:vAlign w:val="center"/>
            <w:hideMark/>
          </w:tcPr>
          <w:p w:rsidR="009E1271" w:rsidRPr="004F3BC6" w:rsidRDefault="009E1271" w:rsidP="00564D76">
            <w:pPr>
              <w:spacing w:line="240" w:lineRule="exact"/>
              <w:rPr>
                <w:rFonts w:ascii="方正楷体_GBK" w:eastAsia="方正楷体_GBK" w:hAnsi="宋体"/>
                <w:sz w:val="18"/>
                <w:szCs w:val="18"/>
              </w:rPr>
            </w:pPr>
          </w:p>
        </w:tc>
        <w:tc>
          <w:tcPr>
            <w:tcW w:w="1498" w:type="dxa"/>
            <w:shd w:val="clear" w:color="auto" w:fill="auto"/>
            <w:vAlign w:val="center"/>
            <w:hideMark/>
          </w:tcPr>
          <w:p w:rsidR="009E1271" w:rsidRPr="004F3BC6" w:rsidRDefault="009E1271" w:rsidP="00564D76">
            <w:pPr>
              <w:spacing w:line="240" w:lineRule="exact"/>
              <w:rPr>
                <w:rFonts w:ascii="方正楷体_GBK" w:eastAsia="方正楷体_GBK" w:hAnsi="宋体"/>
                <w:sz w:val="18"/>
                <w:szCs w:val="18"/>
              </w:rPr>
            </w:pPr>
            <w:r w:rsidRPr="00266401">
              <w:rPr>
                <w:rFonts w:ascii="方正楷体_GBK" w:eastAsia="方正楷体_GBK" w:hAnsi="宋体" w:hint="eastAsia"/>
                <w:sz w:val="18"/>
                <w:szCs w:val="18"/>
              </w:rPr>
              <w:t>效果指标</w:t>
            </w:r>
          </w:p>
        </w:tc>
        <w:tc>
          <w:tcPr>
            <w:tcW w:w="2937" w:type="dxa"/>
            <w:shd w:val="clear" w:color="auto" w:fill="auto"/>
            <w:vAlign w:val="center"/>
            <w:hideMark/>
          </w:tcPr>
          <w:p w:rsidR="009E1271" w:rsidRPr="004F3BC6" w:rsidRDefault="003F7FEE" w:rsidP="003F7FEE">
            <w:pPr>
              <w:spacing w:line="240" w:lineRule="exact"/>
              <w:rPr>
                <w:rFonts w:ascii="方正楷体_GBK" w:eastAsia="方正楷体_GBK" w:hAnsi="宋体"/>
                <w:sz w:val="18"/>
                <w:szCs w:val="18"/>
              </w:rPr>
            </w:pPr>
            <w:r w:rsidRPr="003F7FEE">
              <w:rPr>
                <w:rFonts w:ascii="方正楷体_GBK" w:eastAsia="方正楷体_GBK" w:hAnsi="宋体" w:hint="eastAsia"/>
                <w:sz w:val="18"/>
                <w:szCs w:val="18"/>
              </w:rPr>
              <w:t>预算</w:t>
            </w:r>
            <w:r>
              <w:rPr>
                <w:rFonts w:ascii="方正楷体_GBK" w:eastAsia="方正楷体_GBK" w:hAnsi="宋体" w:hint="eastAsia"/>
                <w:sz w:val="18"/>
                <w:szCs w:val="18"/>
              </w:rPr>
              <w:t>执行</w:t>
            </w:r>
            <w:r w:rsidRPr="003F7FEE">
              <w:rPr>
                <w:rFonts w:ascii="方正楷体_GBK" w:eastAsia="方正楷体_GBK" w:hAnsi="宋体" w:hint="eastAsia"/>
                <w:sz w:val="18"/>
                <w:szCs w:val="18"/>
              </w:rPr>
              <w:t>率（计算方法：执行数/预算数*100%）</w:t>
            </w:r>
          </w:p>
        </w:tc>
        <w:tc>
          <w:tcPr>
            <w:tcW w:w="2080" w:type="dxa"/>
            <w:shd w:val="clear" w:color="auto" w:fill="auto"/>
            <w:vAlign w:val="center"/>
            <w:hideMark/>
          </w:tcPr>
          <w:p w:rsidR="009E1271" w:rsidRPr="004F3BC6" w:rsidRDefault="003F7FEE" w:rsidP="00564D76">
            <w:pPr>
              <w:spacing w:line="240" w:lineRule="exact"/>
              <w:jc w:val="center"/>
              <w:rPr>
                <w:rFonts w:ascii="方正楷体_GBK" w:eastAsia="方正楷体_GBK" w:hAnsi="宋体"/>
                <w:sz w:val="18"/>
                <w:szCs w:val="18"/>
              </w:rPr>
            </w:pPr>
            <w:r w:rsidRPr="003F7FEE">
              <w:rPr>
                <w:rFonts w:ascii="方正楷体_GBK" w:eastAsia="方正楷体_GBK" w:hAnsi="宋体" w:hint="eastAsia"/>
                <w:sz w:val="18"/>
                <w:szCs w:val="18"/>
              </w:rPr>
              <w:t>90</w:t>
            </w:r>
            <w:r>
              <w:rPr>
                <w:rFonts w:ascii="方正楷体_GBK" w:eastAsia="方正楷体_GBK" w:hAnsi="宋体" w:hint="eastAsia"/>
                <w:sz w:val="18"/>
                <w:szCs w:val="18"/>
              </w:rPr>
              <w:t>.6</w:t>
            </w:r>
            <w:r w:rsidRPr="003F7FEE">
              <w:rPr>
                <w:rFonts w:ascii="方正楷体_GBK" w:eastAsia="方正楷体_GBK" w:hAnsi="宋体" w:hint="eastAsia"/>
                <w:sz w:val="18"/>
                <w:szCs w:val="18"/>
              </w:rPr>
              <w:t>%</w:t>
            </w:r>
          </w:p>
        </w:tc>
      </w:tr>
    </w:tbl>
    <w:p w:rsidR="009E1271" w:rsidRPr="009E1271" w:rsidRDefault="009E1271" w:rsidP="009E1271">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9E1271">
        <w:rPr>
          <w:rFonts w:eastAsia="黑体"/>
          <w:color w:val="000000"/>
          <w:kern w:val="0"/>
          <w:sz w:val="32"/>
          <w:szCs w:val="32"/>
          <w:shd w:val="clear" w:color="auto" w:fill="FFFFFF"/>
        </w:rPr>
        <w:t>二、部门资金收支情况</w:t>
      </w:r>
    </w:p>
    <w:p w:rsidR="009E1271" w:rsidRPr="009E1271" w:rsidRDefault="009E1271" w:rsidP="009E1271">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9E1271">
        <w:rPr>
          <w:rFonts w:ascii="楷体_GB2312" w:eastAsia="楷体_GB2312" w:hint="eastAsia"/>
          <w:b/>
          <w:color w:val="000000"/>
          <w:kern w:val="0"/>
          <w:sz w:val="32"/>
          <w:szCs w:val="32"/>
          <w:shd w:val="clear" w:color="auto" w:fill="FFFFFF"/>
          <w:lang w:val="zh-CN"/>
        </w:rPr>
        <w:t>（一）部门总体收支情况</w:t>
      </w:r>
    </w:p>
    <w:p w:rsidR="009E1271" w:rsidRPr="003F7FEE" w:rsidRDefault="009E1271" w:rsidP="009E1271">
      <w:pPr>
        <w:widowControl/>
        <w:adjustRightInd w:val="0"/>
        <w:snapToGrid w:val="0"/>
        <w:spacing w:line="580" w:lineRule="exact"/>
        <w:ind w:firstLineChars="200" w:firstLine="640"/>
        <w:contextualSpacing/>
        <w:jc w:val="left"/>
        <w:rPr>
          <w:rFonts w:ascii="仿宋_GB2312" w:eastAsia="仿宋_GB2312"/>
          <w:color w:val="FF0000"/>
          <w:spacing w:val="6"/>
          <w:sz w:val="32"/>
          <w:szCs w:val="32"/>
        </w:rPr>
      </w:pPr>
      <w:r w:rsidRPr="003F7FEE">
        <w:rPr>
          <w:rFonts w:ascii="仿宋_GB2312" w:eastAsia="仿宋_GB2312" w:hint="eastAsia"/>
          <w:color w:val="000000"/>
          <w:kern w:val="0"/>
          <w:sz w:val="32"/>
          <w:szCs w:val="32"/>
          <w:shd w:val="clear" w:color="auto" w:fill="FFFFFF"/>
          <w:lang w:val="zh-CN"/>
        </w:rPr>
        <w:t>1.部门总体收入情况。</w:t>
      </w:r>
      <w:r w:rsidRPr="003F7FEE">
        <w:rPr>
          <w:rFonts w:ascii="仿宋_GB2312" w:eastAsia="仿宋_GB2312" w:hint="eastAsia"/>
          <w:spacing w:val="6"/>
          <w:sz w:val="32"/>
          <w:szCs w:val="32"/>
        </w:rPr>
        <w:t>2022年省委政法</w:t>
      </w:r>
      <w:proofErr w:type="gramStart"/>
      <w:r w:rsidRPr="003F7FEE">
        <w:rPr>
          <w:rFonts w:ascii="仿宋_GB2312" w:eastAsia="仿宋_GB2312" w:hint="eastAsia"/>
          <w:spacing w:val="6"/>
          <w:sz w:val="32"/>
          <w:szCs w:val="32"/>
        </w:rPr>
        <w:t>委预算</w:t>
      </w:r>
      <w:proofErr w:type="gramEnd"/>
      <w:r w:rsidRPr="003F7FEE">
        <w:rPr>
          <w:rFonts w:ascii="仿宋_GB2312" w:eastAsia="仿宋_GB2312" w:hint="eastAsia"/>
          <w:spacing w:val="6"/>
          <w:sz w:val="32"/>
          <w:szCs w:val="32"/>
        </w:rPr>
        <w:t>实际收入总额为</w:t>
      </w:r>
      <w:r w:rsidRPr="003F7FEE">
        <w:rPr>
          <w:rFonts w:ascii="仿宋_GB2312" w:eastAsia="仿宋_GB2312" w:hAnsi="Tahoma" w:cs="Tahoma" w:hint="eastAsia"/>
          <w:color w:val="2B2B2B"/>
          <w:sz w:val="32"/>
          <w:szCs w:val="32"/>
        </w:rPr>
        <w:t>11865.55</w:t>
      </w:r>
      <w:r w:rsidRPr="003F7FEE">
        <w:rPr>
          <w:rFonts w:ascii="仿宋_GB2312" w:eastAsia="仿宋_GB2312" w:hint="eastAsia"/>
          <w:color w:val="2B2B2B"/>
          <w:kern w:val="0"/>
          <w:sz w:val="32"/>
          <w:szCs w:val="32"/>
        </w:rPr>
        <w:t>万元</w:t>
      </w:r>
      <w:r w:rsidRPr="003F7FEE">
        <w:rPr>
          <w:rFonts w:ascii="仿宋_GB2312" w:eastAsia="仿宋_GB2312" w:hint="eastAsia"/>
          <w:spacing w:val="6"/>
          <w:sz w:val="32"/>
          <w:szCs w:val="32"/>
        </w:rPr>
        <w:t>，当年财政拨款收入</w:t>
      </w:r>
      <w:r w:rsidRPr="003F7FEE">
        <w:rPr>
          <w:rFonts w:ascii="仿宋_GB2312" w:eastAsia="仿宋_GB2312" w:hAnsi="Tahoma" w:cs="Tahoma" w:hint="eastAsia"/>
          <w:color w:val="2B2B2B"/>
          <w:sz w:val="32"/>
          <w:szCs w:val="32"/>
        </w:rPr>
        <w:t>11865.55</w:t>
      </w:r>
      <w:r w:rsidRPr="003F7FEE">
        <w:rPr>
          <w:rFonts w:ascii="仿宋_GB2312" w:eastAsia="仿宋_GB2312" w:hint="eastAsia"/>
          <w:spacing w:val="6"/>
          <w:sz w:val="32"/>
          <w:szCs w:val="32"/>
        </w:rPr>
        <w:t>元。</w:t>
      </w:r>
    </w:p>
    <w:p w:rsidR="009E1271" w:rsidRPr="003F7FEE" w:rsidRDefault="009E1271" w:rsidP="009E1271">
      <w:pPr>
        <w:widowControl/>
        <w:adjustRightInd w:val="0"/>
        <w:snapToGrid w:val="0"/>
        <w:spacing w:line="580" w:lineRule="exact"/>
        <w:ind w:firstLineChars="200" w:firstLine="640"/>
        <w:contextualSpacing/>
        <w:jc w:val="left"/>
        <w:rPr>
          <w:rFonts w:ascii="仿宋_GB2312" w:eastAsia="仿宋_GB2312"/>
          <w:spacing w:val="6"/>
          <w:sz w:val="32"/>
          <w:szCs w:val="32"/>
        </w:rPr>
      </w:pPr>
      <w:r w:rsidRPr="003F7FEE">
        <w:rPr>
          <w:rFonts w:ascii="仿宋_GB2312" w:eastAsia="仿宋_GB2312" w:hint="eastAsia"/>
          <w:color w:val="000000"/>
          <w:kern w:val="0"/>
          <w:sz w:val="32"/>
          <w:szCs w:val="32"/>
          <w:shd w:val="clear" w:color="auto" w:fill="FFFFFF"/>
          <w:lang w:val="zh-CN"/>
        </w:rPr>
        <w:t>2.部门总体支出情况。</w:t>
      </w:r>
      <w:r w:rsidRPr="003F7FEE">
        <w:rPr>
          <w:rFonts w:ascii="仿宋_GB2312" w:eastAsia="仿宋_GB2312" w:hint="eastAsia"/>
          <w:spacing w:val="6"/>
          <w:sz w:val="32"/>
          <w:szCs w:val="32"/>
        </w:rPr>
        <w:t>2022年本部门支出</w:t>
      </w:r>
      <w:r w:rsidRPr="003F7FEE">
        <w:rPr>
          <w:rFonts w:ascii="仿宋_GB2312" w:eastAsia="仿宋_GB2312" w:hAnsi="Tahoma" w:cs="Tahoma" w:hint="eastAsia"/>
          <w:color w:val="2B2B2B"/>
          <w:sz w:val="32"/>
          <w:szCs w:val="32"/>
        </w:rPr>
        <w:t>11865.55</w:t>
      </w:r>
      <w:r w:rsidRPr="003F7FEE">
        <w:rPr>
          <w:rFonts w:ascii="仿宋_GB2312" w:eastAsia="仿宋_GB2312" w:hint="eastAsia"/>
          <w:spacing w:val="6"/>
          <w:sz w:val="32"/>
          <w:szCs w:val="32"/>
        </w:rPr>
        <w:t>万元，其中：一般公共服务支出3458.48万元，占总支出的29.15%；公共安全支出7161.49万元，占总支出的60.35%；社会保障和就业支出542.18万元，占总支出的4.57%；卫生健康支出239.56万元，占总支出的2.02%；住房保障支出462.91万元，占总支出的3.90%。灾害防治及应急管理支出0.93万元，占总支出的0.01%。</w:t>
      </w:r>
    </w:p>
    <w:p w:rsidR="009E1271" w:rsidRPr="003F7FEE" w:rsidRDefault="009E1271" w:rsidP="009E1271">
      <w:pPr>
        <w:widowControl/>
        <w:adjustRightInd w:val="0"/>
        <w:snapToGrid w:val="0"/>
        <w:spacing w:line="580" w:lineRule="exact"/>
        <w:ind w:firstLineChars="200" w:firstLine="664"/>
        <w:contextualSpacing/>
        <w:jc w:val="left"/>
        <w:rPr>
          <w:rFonts w:ascii="仿宋_GB2312" w:eastAsia="仿宋_GB2312"/>
          <w:spacing w:val="6"/>
          <w:sz w:val="32"/>
          <w:szCs w:val="32"/>
        </w:rPr>
      </w:pPr>
      <w:r w:rsidRPr="003F7FEE">
        <w:rPr>
          <w:rFonts w:ascii="仿宋_GB2312" w:eastAsia="仿宋_GB2312" w:hint="eastAsia"/>
          <w:spacing w:val="6"/>
          <w:sz w:val="32"/>
          <w:szCs w:val="32"/>
        </w:rPr>
        <w:t>3.部门财政拨款结转结余情况</w:t>
      </w:r>
    </w:p>
    <w:p w:rsidR="009E1271" w:rsidRPr="003F7FEE" w:rsidRDefault="009E1271" w:rsidP="009E1271">
      <w:pPr>
        <w:widowControl/>
        <w:adjustRightInd w:val="0"/>
        <w:snapToGrid w:val="0"/>
        <w:spacing w:line="580" w:lineRule="exact"/>
        <w:ind w:firstLineChars="200" w:firstLine="664"/>
        <w:contextualSpacing/>
        <w:jc w:val="left"/>
        <w:rPr>
          <w:rFonts w:ascii="仿宋_GB2312" w:eastAsia="仿宋_GB2312"/>
          <w:spacing w:val="6"/>
          <w:sz w:val="32"/>
          <w:szCs w:val="32"/>
        </w:rPr>
      </w:pPr>
      <w:r w:rsidRPr="003F7FEE">
        <w:rPr>
          <w:rFonts w:ascii="仿宋_GB2312" w:eastAsia="仿宋_GB2312" w:hint="eastAsia"/>
          <w:spacing w:val="6"/>
          <w:sz w:val="32"/>
          <w:szCs w:val="32"/>
        </w:rPr>
        <w:t>2022年财政拨款结转635.19万元，其中：</w:t>
      </w:r>
      <w:r w:rsidRPr="003F7FEE">
        <w:rPr>
          <w:rFonts w:ascii="仿宋_GB2312" w:eastAsia="仿宋_GB2312" w:hAnsi="仿宋_GB2312" w:cs="仿宋_GB2312" w:hint="eastAsia"/>
          <w:sz w:val="32"/>
          <w:szCs w:val="32"/>
        </w:rPr>
        <w:t>政法大数据平台项目</w:t>
      </w:r>
      <w:r w:rsidRPr="003F7FEE">
        <w:rPr>
          <w:rFonts w:ascii="仿宋_GB2312" w:eastAsia="仿宋_GB2312" w:hint="eastAsia"/>
          <w:spacing w:val="6"/>
          <w:sz w:val="32"/>
          <w:szCs w:val="32"/>
        </w:rPr>
        <w:t>540.27</w:t>
      </w:r>
      <w:r w:rsidRPr="003F7FEE">
        <w:rPr>
          <w:rFonts w:ascii="仿宋_GB2312" w:eastAsia="仿宋_GB2312" w:hAnsi="仿宋_GB2312" w:cs="仿宋_GB2312" w:hint="eastAsia"/>
          <w:sz w:val="32"/>
          <w:szCs w:val="32"/>
        </w:rPr>
        <w:t>万元，办公业务用房维修改造项目</w:t>
      </w:r>
      <w:r w:rsidRPr="003F7FEE">
        <w:rPr>
          <w:rFonts w:ascii="仿宋_GB2312" w:eastAsia="仿宋_GB2312" w:hint="eastAsia"/>
          <w:spacing w:val="6"/>
          <w:sz w:val="32"/>
          <w:szCs w:val="32"/>
        </w:rPr>
        <w:t>94.92</w:t>
      </w:r>
      <w:r w:rsidRPr="003F7FEE">
        <w:rPr>
          <w:rFonts w:ascii="仿宋_GB2312" w:eastAsia="仿宋_GB2312" w:hAnsi="仿宋_GB2312" w:cs="仿宋_GB2312" w:hint="eastAsia"/>
          <w:sz w:val="32"/>
          <w:szCs w:val="32"/>
        </w:rPr>
        <w:t>万元。</w:t>
      </w:r>
    </w:p>
    <w:p w:rsidR="009E1271" w:rsidRPr="009E1271" w:rsidRDefault="009E1271" w:rsidP="009E1271">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9E1271">
        <w:rPr>
          <w:rFonts w:eastAsia="黑体"/>
          <w:color w:val="000000"/>
          <w:kern w:val="0"/>
          <w:sz w:val="32"/>
          <w:szCs w:val="32"/>
          <w:shd w:val="clear" w:color="auto" w:fill="FFFFFF"/>
        </w:rPr>
        <w:t>三、部门整体绩效</w:t>
      </w:r>
      <w:r w:rsidRPr="009E1271">
        <w:rPr>
          <w:rFonts w:eastAsia="黑体" w:hint="eastAsia"/>
          <w:color w:val="000000"/>
          <w:kern w:val="0"/>
          <w:sz w:val="32"/>
          <w:szCs w:val="32"/>
          <w:shd w:val="clear" w:color="auto" w:fill="FFFFFF"/>
        </w:rPr>
        <w:t>分析</w:t>
      </w:r>
    </w:p>
    <w:p w:rsidR="009E1271" w:rsidRPr="009E1271" w:rsidRDefault="009E1271" w:rsidP="009E1271">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9E1271">
        <w:rPr>
          <w:rFonts w:ascii="楷体_GB2312" w:eastAsia="楷体_GB2312" w:hint="eastAsia"/>
          <w:b/>
          <w:color w:val="000000"/>
          <w:kern w:val="0"/>
          <w:sz w:val="32"/>
          <w:szCs w:val="32"/>
          <w:shd w:val="clear" w:color="auto" w:fill="FFFFFF"/>
          <w:lang w:val="zh-CN"/>
        </w:rPr>
        <w:t>（一）部门预算项目绩效分析</w:t>
      </w:r>
    </w:p>
    <w:p w:rsidR="009E1271" w:rsidRPr="003F7FEE" w:rsidRDefault="009E1271" w:rsidP="009E1271">
      <w:pPr>
        <w:spacing w:line="600" w:lineRule="exact"/>
        <w:ind w:firstLine="645"/>
        <w:rPr>
          <w:rFonts w:ascii="仿宋_GB2312" w:eastAsia="仿宋_GB2312"/>
          <w:spacing w:val="6"/>
          <w:sz w:val="32"/>
          <w:szCs w:val="32"/>
        </w:rPr>
      </w:pPr>
      <w:r w:rsidRPr="003F7FEE">
        <w:rPr>
          <w:rFonts w:ascii="仿宋_GB2312" w:eastAsia="仿宋_GB2312" w:hint="eastAsia"/>
          <w:spacing w:val="6"/>
          <w:sz w:val="32"/>
          <w:szCs w:val="32"/>
        </w:rPr>
        <w:t>2022年省委政法</w:t>
      </w:r>
      <w:proofErr w:type="gramStart"/>
      <w:r w:rsidRPr="003F7FEE">
        <w:rPr>
          <w:rFonts w:ascii="仿宋_GB2312" w:eastAsia="仿宋_GB2312" w:hint="eastAsia"/>
          <w:spacing w:val="6"/>
          <w:sz w:val="32"/>
          <w:szCs w:val="32"/>
        </w:rPr>
        <w:t>委预算</w:t>
      </w:r>
      <w:proofErr w:type="gramEnd"/>
      <w:r w:rsidRPr="003F7FEE">
        <w:rPr>
          <w:rFonts w:ascii="仿宋_GB2312" w:eastAsia="仿宋_GB2312" w:hint="eastAsia"/>
          <w:spacing w:val="6"/>
          <w:sz w:val="32"/>
          <w:szCs w:val="32"/>
        </w:rPr>
        <w:t>收入总额为</w:t>
      </w:r>
      <w:r w:rsidRPr="003F7FEE">
        <w:rPr>
          <w:rFonts w:ascii="仿宋_GB2312" w:eastAsia="仿宋_GB2312" w:hAnsi="Tahoma" w:cs="Tahoma" w:hint="eastAsia"/>
          <w:color w:val="2B2B2B"/>
          <w:sz w:val="32"/>
          <w:szCs w:val="32"/>
        </w:rPr>
        <w:t>13095.01</w:t>
      </w:r>
      <w:r w:rsidRPr="003F7FEE">
        <w:rPr>
          <w:rFonts w:ascii="仿宋_GB2312" w:eastAsia="仿宋_GB2312" w:hint="eastAsia"/>
          <w:color w:val="2B2B2B"/>
          <w:kern w:val="0"/>
          <w:sz w:val="32"/>
          <w:szCs w:val="32"/>
        </w:rPr>
        <w:t>万元</w:t>
      </w:r>
      <w:r w:rsidRPr="003F7FEE">
        <w:rPr>
          <w:rFonts w:ascii="仿宋_GB2312" w:eastAsia="仿宋_GB2312" w:hint="eastAsia"/>
          <w:spacing w:val="6"/>
          <w:sz w:val="32"/>
          <w:szCs w:val="32"/>
        </w:rPr>
        <w:t>，实际支出</w:t>
      </w:r>
      <w:r w:rsidRPr="003F7FEE">
        <w:rPr>
          <w:rFonts w:ascii="仿宋_GB2312" w:eastAsia="仿宋_GB2312" w:hAnsi="Tahoma" w:cs="Tahoma" w:hint="eastAsia"/>
          <w:color w:val="2B2B2B"/>
          <w:sz w:val="32"/>
          <w:szCs w:val="32"/>
        </w:rPr>
        <w:t>11865.55</w:t>
      </w:r>
      <w:r w:rsidRPr="003F7FEE">
        <w:rPr>
          <w:rFonts w:ascii="仿宋_GB2312" w:eastAsia="仿宋_GB2312" w:hint="eastAsia"/>
          <w:spacing w:val="6"/>
          <w:sz w:val="32"/>
          <w:szCs w:val="32"/>
        </w:rPr>
        <w:t>万元，预算执行率为90.61%，年度绩效目标基本实现。</w:t>
      </w:r>
    </w:p>
    <w:p w:rsidR="009E1271" w:rsidRPr="003F7FEE" w:rsidRDefault="009E1271" w:rsidP="009E1271">
      <w:pPr>
        <w:spacing w:line="600" w:lineRule="exact"/>
        <w:ind w:firstLine="645"/>
        <w:rPr>
          <w:rFonts w:ascii="仿宋_GB2312" w:eastAsia="仿宋_GB2312"/>
          <w:spacing w:val="6"/>
          <w:sz w:val="32"/>
          <w:szCs w:val="32"/>
        </w:rPr>
      </w:pPr>
      <w:r w:rsidRPr="003F7FEE">
        <w:rPr>
          <w:rFonts w:ascii="仿宋_GB2312" w:eastAsia="仿宋_GB2312" w:hint="eastAsia"/>
          <w:spacing w:val="6"/>
          <w:sz w:val="32"/>
          <w:szCs w:val="32"/>
        </w:rPr>
        <w:t>1.人员类项目绩效分析。</w:t>
      </w:r>
    </w:p>
    <w:p w:rsidR="009E1271" w:rsidRPr="003F7FEE" w:rsidRDefault="009E1271" w:rsidP="009E1271">
      <w:pPr>
        <w:adjustRightInd w:val="0"/>
        <w:snapToGrid w:val="0"/>
        <w:spacing w:line="600" w:lineRule="exact"/>
        <w:ind w:firstLineChars="200" w:firstLine="640"/>
        <w:contextualSpacing/>
        <w:rPr>
          <w:rFonts w:ascii="仿宋_GB2312" w:eastAsia="仿宋_GB2312"/>
          <w:color w:val="000000"/>
          <w:sz w:val="32"/>
          <w:szCs w:val="32"/>
          <w:shd w:val="clear" w:color="auto" w:fill="FFFFFF"/>
          <w:lang w:val="zh-CN"/>
        </w:rPr>
      </w:pPr>
      <w:r w:rsidRPr="003F7FEE">
        <w:rPr>
          <w:rFonts w:ascii="仿宋_GB2312" w:eastAsia="仿宋_GB2312" w:hint="eastAsia"/>
          <w:color w:val="000000"/>
          <w:sz w:val="32"/>
          <w:szCs w:val="32"/>
          <w:shd w:val="clear" w:color="auto" w:fill="FFFFFF"/>
          <w:lang w:val="zh-CN"/>
        </w:rPr>
        <w:t>（1）目标制定。按照《四川省省级预算绩效目标管理</w:t>
      </w:r>
      <w:r w:rsidRPr="003F7FEE">
        <w:rPr>
          <w:rFonts w:ascii="仿宋_GB2312" w:eastAsia="仿宋_GB2312" w:hint="eastAsia"/>
          <w:color w:val="000000"/>
          <w:sz w:val="32"/>
          <w:szCs w:val="32"/>
          <w:shd w:val="clear" w:color="auto" w:fill="FFFFFF"/>
          <w:lang w:val="zh-CN"/>
        </w:rPr>
        <w:lastRenderedPageBreak/>
        <w:t>办法》（</w:t>
      </w:r>
      <w:proofErr w:type="gramStart"/>
      <w:r w:rsidRPr="003F7FEE">
        <w:rPr>
          <w:rFonts w:ascii="仿宋_GB2312" w:eastAsia="仿宋_GB2312" w:hint="eastAsia"/>
          <w:color w:val="000000"/>
          <w:sz w:val="32"/>
          <w:szCs w:val="32"/>
          <w:shd w:val="clear" w:color="auto" w:fill="FFFFFF"/>
          <w:lang w:val="zh-CN"/>
        </w:rPr>
        <w:t>川财绩</w:t>
      </w:r>
      <w:proofErr w:type="gramEnd"/>
      <w:r w:rsidRPr="003F7FEE">
        <w:rPr>
          <w:rFonts w:ascii="仿宋_GB2312" w:eastAsia="仿宋_GB2312" w:hint="eastAsia"/>
          <w:color w:val="000000"/>
          <w:sz w:val="32"/>
          <w:szCs w:val="32"/>
          <w:shd w:val="clear" w:color="auto" w:fill="FFFFFF"/>
          <w:lang w:val="zh-CN"/>
        </w:rPr>
        <w:t>〔2017〕5号）和《四川省财政厅关于编制省级部门2022-2024年支出规划和2022年部门预算的通知》（</w:t>
      </w:r>
      <w:proofErr w:type="gramStart"/>
      <w:r w:rsidRPr="003F7FEE">
        <w:rPr>
          <w:rFonts w:ascii="仿宋_GB2312" w:eastAsia="仿宋_GB2312" w:hint="eastAsia"/>
          <w:color w:val="000000"/>
          <w:sz w:val="32"/>
          <w:szCs w:val="32"/>
          <w:shd w:val="clear" w:color="auto" w:fill="FFFFFF"/>
          <w:lang w:val="zh-CN"/>
        </w:rPr>
        <w:t>川财预</w:t>
      </w:r>
      <w:proofErr w:type="gramEnd"/>
      <w:r w:rsidRPr="003F7FEE">
        <w:rPr>
          <w:rFonts w:ascii="仿宋_GB2312" w:eastAsia="仿宋_GB2312" w:hint="eastAsia"/>
          <w:color w:val="000000"/>
          <w:sz w:val="32"/>
          <w:szCs w:val="32"/>
          <w:shd w:val="clear" w:color="auto" w:fill="FFFFFF"/>
          <w:lang w:val="zh-CN"/>
        </w:rPr>
        <w:t>〔2021〕49号）的相关要求，经委</w:t>
      </w:r>
      <w:proofErr w:type="gramStart"/>
      <w:r w:rsidRPr="003F7FEE">
        <w:rPr>
          <w:rFonts w:ascii="仿宋_GB2312" w:eastAsia="仿宋_GB2312" w:hint="eastAsia"/>
          <w:color w:val="000000"/>
          <w:sz w:val="32"/>
          <w:szCs w:val="32"/>
          <w:shd w:val="clear" w:color="auto" w:fill="FFFFFF"/>
          <w:lang w:val="zh-CN"/>
        </w:rPr>
        <w:t>务</w:t>
      </w:r>
      <w:proofErr w:type="gramEnd"/>
      <w:r w:rsidRPr="003F7FEE">
        <w:rPr>
          <w:rFonts w:ascii="仿宋_GB2312" w:eastAsia="仿宋_GB2312" w:hint="eastAsia"/>
          <w:color w:val="000000"/>
          <w:sz w:val="32"/>
          <w:szCs w:val="32"/>
          <w:shd w:val="clear" w:color="auto" w:fill="FFFFFF"/>
          <w:lang w:val="zh-CN"/>
        </w:rPr>
        <w:t>会讨论决策后，</w:t>
      </w:r>
      <w:r w:rsidRPr="003F7FEE">
        <w:rPr>
          <w:rFonts w:ascii="仿宋_GB2312" w:eastAsia="仿宋_GB2312" w:hint="eastAsia"/>
          <w:bCs/>
          <w:color w:val="000000"/>
          <w:sz w:val="32"/>
          <w:szCs w:val="32"/>
          <w:shd w:val="clear" w:color="auto" w:fill="FFFFFF"/>
          <w:lang w:val="zh-CN"/>
        </w:rPr>
        <w:t>对5个人员类项目在“预算管理一体化系统”内填报了绩效目标，</w:t>
      </w:r>
      <w:r w:rsidRPr="003F7FEE">
        <w:rPr>
          <w:rFonts w:ascii="仿宋_GB2312" w:eastAsia="仿宋_GB2312" w:hint="eastAsia"/>
          <w:color w:val="000000"/>
          <w:sz w:val="32"/>
          <w:szCs w:val="32"/>
          <w:shd w:val="clear" w:color="auto" w:fill="FFFFFF"/>
          <w:lang w:val="zh-CN"/>
        </w:rPr>
        <w:t>绩效目标编制合理、完整，并结合具体内容进行了细化量化，与预算安排相匹配。</w:t>
      </w:r>
    </w:p>
    <w:p w:rsidR="009E1271" w:rsidRPr="003F7FEE" w:rsidRDefault="009E1271" w:rsidP="009E1271">
      <w:pPr>
        <w:adjustRightInd w:val="0"/>
        <w:snapToGrid w:val="0"/>
        <w:spacing w:line="600" w:lineRule="exact"/>
        <w:ind w:firstLineChars="200" w:firstLine="640"/>
        <w:contextualSpacing/>
        <w:rPr>
          <w:rFonts w:ascii="仿宋_GB2312" w:eastAsia="仿宋_GB2312"/>
          <w:color w:val="000000"/>
          <w:sz w:val="32"/>
          <w:szCs w:val="32"/>
          <w:shd w:val="clear" w:color="auto" w:fill="FFFFFF"/>
          <w:lang w:val="zh-CN"/>
        </w:rPr>
      </w:pPr>
      <w:r w:rsidRPr="003F7FEE">
        <w:rPr>
          <w:rFonts w:ascii="仿宋_GB2312" w:eastAsia="仿宋_GB2312" w:hint="eastAsia"/>
          <w:color w:val="000000"/>
          <w:sz w:val="32"/>
          <w:szCs w:val="32"/>
          <w:shd w:val="clear" w:color="auto" w:fill="FFFFFF"/>
          <w:lang w:val="zh-CN"/>
        </w:rPr>
        <w:t>（2）目标实现。2022年度，</w:t>
      </w:r>
      <w:r w:rsidRPr="003F7FEE">
        <w:rPr>
          <w:rFonts w:ascii="仿宋_GB2312" w:eastAsia="仿宋_GB2312" w:hint="eastAsia"/>
          <w:bCs/>
          <w:color w:val="000000"/>
          <w:sz w:val="32"/>
          <w:szCs w:val="32"/>
          <w:shd w:val="clear" w:color="auto" w:fill="FFFFFF"/>
          <w:lang w:val="zh-CN"/>
        </w:rPr>
        <w:t>省委政法委5个人员类项目共涉及数量指标20个，实际完成20个，目标实现度为100%。</w:t>
      </w:r>
    </w:p>
    <w:p w:rsidR="009E1271" w:rsidRPr="003F7FEE" w:rsidRDefault="009E1271" w:rsidP="009E1271">
      <w:pPr>
        <w:adjustRightInd w:val="0"/>
        <w:snapToGrid w:val="0"/>
        <w:spacing w:line="600" w:lineRule="exact"/>
        <w:ind w:firstLineChars="200" w:firstLine="640"/>
        <w:contextualSpacing/>
        <w:rPr>
          <w:rFonts w:ascii="仿宋_GB2312" w:eastAsia="仿宋_GB2312"/>
          <w:color w:val="000000"/>
          <w:sz w:val="32"/>
          <w:szCs w:val="32"/>
          <w:shd w:val="clear" w:color="auto" w:fill="FFFFFF"/>
          <w:lang w:val="zh-CN"/>
        </w:rPr>
      </w:pPr>
      <w:r w:rsidRPr="003F7FEE">
        <w:rPr>
          <w:rFonts w:ascii="仿宋_GB2312" w:eastAsia="仿宋_GB2312" w:hint="eastAsia"/>
          <w:color w:val="000000"/>
          <w:sz w:val="32"/>
          <w:szCs w:val="32"/>
          <w:shd w:val="clear" w:color="auto" w:fill="FFFFFF"/>
          <w:lang w:val="zh-CN"/>
        </w:rPr>
        <w:t>（3）支出控制。人员类项目不涉及该指标。</w:t>
      </w:r>
    </w:p>
    <w:p w:rsidR="009E1271" w:rsidRPr="003F7FEE" w:rsidRDefault="009E1271" w:rsidP="009E1271">
      <w:pPr>
        <w:adjustRightInd w:val="0"/>
        <w:snapToGrid w:val="0"/>
        <w:spacing w:line="600" w:lineRule="exact"/>
        <w:ind w:firstLineChars="200" w:firstLine="640"/>
        <w:contextualSpacing/>
        <w:rPr>
          <w:rFonts w:ascii="仿宋_GB2312" w:eastAsia="仿宋_GB2312"/>
          <w:color w:val="000000"/>
          <w:sz w:val="32"/>
          <w:szCs w:val="32"/>
          <w:shd w:val="clear" w:color="auto" w:fill="FFFFFF"/>
          <w:lang w:val="zh-CN"/>
        </w:rPr>
      </w:pPr>
      <w:r w:rsidRPr="003F7FEE">
        <w:rPr>
          <w:rFonts w:ascii="仿宋_GB2312" w:eastAsia="仿宋_GB2312" w:hint="eastAsia"/>
          <w:color w:val="000000"/>
          <w:sz w:val="32"/>
          <w:szCs w:val="32"/>
          <w:shd w:val="clear" w:color="auto" w:fill="FFFFFF"/>
          <w:lang w:val="zh-CN"/>
        </w:rPr>
        <w:t>（4）及时处置。2022年度，省委</w:t>
      </w:r>
      <w:proofErr w:type="gramStart"/>
      <w:r w:rsidRPr="003F7FEE">
        <w:rPr>
          <w:rFonts w:ascii="仿宋_GB2312" w:eastAsia="仿宋_GB2312" w:hint="eastAsia"/>
          <w:color w:val="000000"/>
          <w:sz w:val="32"/>
          <w:szCs w:val="32"/>
          <w:shd w:val="clear" w:color="auto" w:fill="FFFFFF"/>
          <w:lang w:val="zh-CN"/>
        </w:rPr>
        <w:t>政法委无未及</w:t>
      </w:r>
      <w:proofErr w:type="gramEnd"/>
      <w:r w:rsidRPr="003F7FEE">
        <w:rPr>
          <w:rFonts w:ascii="仿宋_GB2312" w:eastAsia="仿宋_GB2312" w:hint="eastAsia"/>
          <w:color w:val="000000"/>
          <w:sz w:val="32"/>
          <w:szCs w:val="32"/>
          <w:shd w:val="clear" w:color="auto" w:fill="FFFFFF"/>
          <w:lang w:val="zh-CN"/>
        </w:rPr>
        <w:t xml:space="preserve">时处置落实的问题。                                              </w:t>
      </w:r>
    </w:p>
    <w:p w:rsidR="009E1271" w:rsidRPr="003F7FEE" w:rsidRDefault="009E1271" w:rsidP="009E1271">
      <w:pPr>
        <w:adjustRightInd w:val="0"/>
        <w:snapToGrid w:val="0"/>
        <w:spacing w:line="600" w:lineRule="exact"/>
        <w:ind w:firstLineChars="200" w:firstLine="640"/>
        <w:contextualSpacing/>
        <w:rPr>
          <w:rFonts w:ascii="仿宋_GB2312" w:eastAsia="仿宋_GB2312"/>
          <w:sz w:val="32"/>
          <w:szCs w:val="32"/>
          <w:shd w:val="clear" w:color="auto" w:fill="FFFFFF"/>
          <w:lang w:val="zh-CN"/>
        </w:rPr>
      </w:pPr>
      <w:r w:rsidRPr="003F7FEE">
        <w:rPr>
          <w:rFonts w:ascii="仿宋_GB2312" w:eastAsia="仿宋_GB2312" w:hint="eastAsia"/>
          <w:sz w:val="32"/>
          <w:szCs w:val="32"/>
          <w:shd w:val="clear" w:color="auto" w:fill="FFFFFF"/>
          <w:lang w:val="zh-CN"/>
        </w:rPr>
        <w:t>（5）执行进度。2022年度，</w:t>
      </w:r>
      <w:r w:rsidRPr="003F7FEE">
        <w:rPr>
          <w:rFonts w:ascii="仿宋_GB2312" w:eastAsia="仿宋_GB2312" w:hint="eastAsia"/>
          <w:color w:val="000000"/>
          <w:sz w:val="32"/>
          <w:szCs w:val="32"/>
          <w:shd w:val="clear" w:color="auto" w:fill="FFFFFF"/>
          <w:lang w:val="zh-CN"/>
        </w:rPr>
        <w:t>省委政法委</w:t>
      </w:r>
      <w:r w:rsidRPr="003F7FEE">
        <w:rPr>
          <w:rFonts w:ascii="仿宋_GB2312" w:eastAsia="仿宋_GB2312" w:hint="eastAsia"/>
          <w:bCs/>
          <w:sz w:val="32"/>
          <w:szCs w:val="32"/>
          <w:shd w:val="clear" w:color="auto" w:fill="FFFFFF"/>
          <w:lang w:val="zh-CN"/>
        </w:rPr>
        <w:t>5个</w:t>
      </w:r>
      <w:r w:rsidRPr="003F7FEE">
        <w:rPr>
          <w:rFonts w:ascii="仿宋_GB2312" w:eastAsia="仿宋_GB2312" w:hint="eastAsia"/>
          <w:bCs/>
          <w:color w:val="000000"/>
          <w:sz w:val="32"/>
          <w:szCs w:val="32"/>
          <w:shd w:val="clear" w:color="auto" w:fill="FFFFFF"/>
          <w:lang w:val="zh-CN"/>
        </w:rPr>
        <w:t>人员类</w:t>
      </w:r>
      <w:r w:rsidRPr="003F7FEE">
        <w:rPr>
          <w:rFonts w:ascii="仿宋_GB2312" w:eastAsia="仿宋_GB2312" w:hint="eastAsia"/>
          <w:sz w:val="32"/>
          <w:szCs w:val="32"/>
          <w:shd w:val="clear" w:color="auto" w:fill="FFFFFF"/>
          <w:lang w:val="zh-CN"/>
        </w:rPr>
        <w:t>项目6月、9月、11月预算执行进度情况如下：</w:t>
      </w:r>
    </w:p>
    <w:p w:rsidR="009E1271" w:rsidRPr="00DE1D07" w:rsidRDefault="009E1271" w:rsidP="009E1271">
      <w:pPr>
        <w:adjustRightInd w:val="0"/>
        <w:snapToGrid w:val="0"/>
        <w:spacing w:line="240" w:lineRule="exact"/>
        <w:ind w:firstLineChars="200" w:firstLine="420"/>
        <w:contextualSpacing/>
        <w:jc w:val="right"/>
        <w:rPr>
          <w:rFonts w:ascii="方正楷体_GBK" w:eastAsia="方正楷体_GBK"/>
          <w:szCs w:val="21"/>
          <w:shd w:val="clear" w:color="auto" w:fill="FFFFFF"/>
          <w:lang w:val="zh-CN"/>
        </w:rPr>
      </w:pPr>
      <w:r w:rsidRPr="00DE1D07">
        <w:rPr>
          <w:rFonts w:ascii="方正楷体_GBK" w:eastAsia="方正楷体_GBK" w:hint="eastAsia"/>
          <w:szCs w:val="21"/>
          <w:shd w:val="clear" w:color="auto" w:fill="FFFFFF"/>
          <w:lang w:val="zh-CN"/>
        </w:rPr>
        <w:t>单位：万元</w:t>
      </w:r>
    </w:p>
    <w:tbl>
      <w:tblPr>
        <w:tblStyle w:val="aa"/>
        <w:tblW w:w="0" w:type="auto"/>
        <w:tblInd w:w="108" w:type="dxa"/>
        <w:tblBorders>
          <w:left w:val="none" w:sz="0" w:space="0" w:color="auto"/>
          <w:right w:val="none" w:sz="0" w:space="0" w:color="auto"/>
          <w:insideH w:val="dotted" w:sz="4" w:space="0" w:color="auto"/>
          <w:insideV w:val="dotted" w:sz="4" w:space="0" w:color="auto"/>
        </w:tblBorders>
        <w:tblLook w:val="04A0"/>
      </w:tblPr>
      <w:tblGrid>
        <w:gridCol w:w="914"/>
        <w:gridCol w:w="1158"/>
        <w:gridCol w:w="1355"/>
        <w:gridCol w:w="1234"/>
        <w:gridCol w:w="1381"/>
        <w:gridCol w:w="1165"/>
        <w:gridCol w:w="1213"/>
      </w:tblGrid>
      <w:tr w:rsidR="009E1271" w:rsidRPr="00DE1D07" w:rsidTr="00564D76">
        <w:trPr>
          <w:trHeight w:hRule="exact" w:val="680"/>
        </w:trPr>
        <w:tc>
          <w:tcPr>
            <w:tcW w:w="993"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序号</w:t>
            </w:r>
          </w:p>
        </w:tc>
        <w:tc>
          <w:tcPr>
            <w:tcW w:w="1275"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月份</w:t>
            </w:r>
          </w:p>
        </w:tc>
        <w:tc>
          <w:tcPr>
            <w:tcW w:w="1418"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预算数</w:t>
            </w:r>
          </w:p>
        </w:tc>
        <w:tc>
          <w:tcPr>
            <w:tcW w:w="1276"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执行数</w:t>
            </w:r>
          </w:p>
        </w:tc>
        <w:tc>
          <w:tcPr>
            <w:tcW w:w="1456"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预算执</w:t>
            </w:r>
          </w:p>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行进度</w:t>
            </w:r>
          </w:p>
        </w:tc>
        <w:tc>
          <w:tcPr>
            <w:tcW w:w="1204"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财政要</w:t>
            </w:r>
          </w:p>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求进度</w:t>
            </w:r>
          </w:p>
        </w:tc>
        <w:tc>
          <w:tcPr>
            <w:tcW w:w="1241"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占比</w:t>
            </w:r>
          </w:p>
        </w:tc>
      </w:tr>
      <w:tr w:rsidR="009E1271" w:rsidRPr="00DE1D07" w:rsidTr="00564D76">
        <w:trPr>
          <w:trHeight w:hRule="exact" w:val="340"/>
        </w:trPr>
        <w:tc>
          <w:tcPr>
            <w:tcW w:w="993"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1</w:t>
            </w:r>
          </w:p>
        </w:tc>
        <w:tc>
          <w:tcPr>
            <w:tcW w:w="1275"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6月</w:t>
            </w:r>
          </w:p>
        </w:tc>
        <w:tc>
          <w:tcPr>
            <w:tcW w:w="1418" w:type="dxa"/>
            <w:vAlign w:val="center"/>
          </w:tcPr>
          <w:p w:rsidR="009E1271" w:rsidRPr="00241A28" w:rsidRDefault="009E1271" w:rsidP="00564D76">
            <w:pPr>
              <w:spacing w:line="240" w:lineRule="exact"/>
              <w:jc w:val="right"/>
              <w:rPr>
                <w:rFonts w:ascii="方正楷体_GBK" w:eastAsia="方正楷体_GBK" w:hAnsi="宋体"/>
                <w:szCs w:val="21"/>
              </w:rPr>
            </w:pPr>
            <w:r>
              <w:rPr>
                <w:rFonts w:ascii="方正楷体_GBK" w:eastAsia="方正楷体_GBK" w:hint="eastAsia"/>
                <w:szCs w:val="21"/>
              </w:rPr>
              <w:t>3671.04</w:t>
            </w:r>
            <w:r w:rsidRPr="00241A28">
              <w:rPr>
                <w:rFonts w:ascii="方正楷体_GBK" w:eastAsia="方正楷体_GBK" w:hint="eastAsia"/>
                <w:szCs w:val="21"/>
              </w:rPr>
              <w:t xml:space="preserve"> </w:t>
            </w:r>
          </w:p>
        </w:tc>
        <w:tc>
          <w:tcPr>
            <w:tcW w:w="1276" w:type="dxa"/>
            <w:vAlign w:val="center"/>
          </w:tcPr>
          <w:p w:rsidR="009E1271" w:rsidRPr="00241A28" w:rsidRDefault="009E1271" w:rsidP="00564D76">
            <w:pPr>
              <w:spacing w:line="240" w:lineRule="exact"/>
              <w:jc w:val="right"/>
              <w:rPr>
                <w:rFonts w:ascii="方正楷体_GBK" w:eastAsia="方正楷体_GBK" w:hAnsi="宋体"/>
                <w:szCs w:val="21"/>
              </w:rPr>
            </w:pPr>
            <w:r>
              <w:rPr>
                <w:rFonts w:ascii="方正楷体_GBK" w:eastAsia="方正楷体_GBK" w:hint="eastAsia"/>
                <w:szCs w:val="21"/>
              </w:rPr>
              <w:t>1977.62</w:t>
            </w:r>
            <w:r w:rsidRPr="00241A28">
              <w:rPr>
                <w:rFonts w:ascii="方正楷体_GBK" w:eastAsia="方正楷体_GBK" w:hint="eastAsia"/>
                <w:szCs w:val="21"/>
              </w:rPr>
              <w:t xml:space="preserve"> </w:t>
            </w:r>
          </w:p>
        </w:tc>
        <w:tc>
          <w:tcPr>
            <w:tcW w:w="1456" w:type="dxa"/>
            <w:vAlign w:val="center"/>
          </w:tcPr>
          <w:p w:rsidR="009E1271" w:rsidRPr="00241A28" w:rsidRDefault="009E1271" w:rsidP="00564D76">
            <w:pPr>
              <w:spacing w:line="240" w:lineRule="exact"/>
              <w:jc w:val="center"/>
              <w:rPr>
                <w:rFonts w:ascii="方正楷体_GBK" w:eastAsia="方正楷体_GBK" w:hAnsi="宋体"/>
                <w:szCs w:val="21"/>
              </w:rPr>
            </w:pPr>
            <w:r>
              <w:rPr>
                <w:rFonts w:ascii="方正楷体_GBK" w:eastAsia="方正楷体_GBK" w:hint="eastAsia"/>
                <w:szCs w:val="21"/>
              </w:rPr>
              <w:t>53.87</w:t>
            </w:r>
            <w:r w:rsidRPr="00241A28">
              <w:rPr>
                <w:rFonts w:ascii="方正楷体_GBK" w:eastAsia="方正楷体_GBK" w:hint="eastAsia"/>
                <w:szCs w:val="21"/>
              </w:rPr>
              <w:t>%</w:t>
            </w:r>
          </w:p>
        </w:tc>
        <w:tc>
          <w:tcPr>
            <w:tcW w:w="1204"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szCs w:val="21"/>
                <w:shd w:val="clear" w:color="auto" w:fill="FFFFFF"/>
                <w:lang w:val="zh-CN"/>
              </w:rPr>
              <w:t>40.00%</w:t>
            </w:r>
          </w:p>
        </w:tc>
        <w:tc>
          <w:tcPr>
            <w:tcW w:w="1241" w:type="dxa"/>
            <w:vAlign w:val="center"/>
          </w:tcPr>
          <w:p w:rsidR="009E1271" w:rsidRPr="00241A28" w:rsidRDefault="009E1271" w:rsidP="00564D76">
            <w:pPr>
              <w:spacing w:line="240" w:lineRule="exact"/>
              <w:jc w:val="center"/>
              <w:rPr>
                <w:rFonts w:ascii="方正楷体_GBK" w:eastAsia="方正楷体_GBK" w:hAnsi="宋体"/>
                <w:szCs w:val="21"/>
              </w:rPr>
            </w:pPr>
            <w:r w:rsidRPr="00241A28">
              <w:rPr>
                <w:rFonts w:ascii="方正楷体_GBK" w:eastAsia="方正楷体_GBK" w:hint="eastAsia"/>
                <w:szCs w:val="21"/>
              </w:rPr>
              <w:t>215.60%</w:t>
            </w:r>
          </w:p>
        </w:tc>
      </w:tr>
      <w:tr w:rsidR="009E1271" w:rsidRPr="00DE1D07" w:rsidTr="00564D76">
        <w:trPr>
          <w:trHeight w:hRule="exact" w:val="340"/>
        </w:trPr>
        <w:tc>
          <w:tcPr>
            <w:tcW w:w="993"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2</w:t>
            </w:r>
          </w:p>
        </w:tc>
        <w:tc>
          <w:tcPr>
            <w:tcW w:w="1275"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9月</w:t>
            </w:r>
          </w:p>
        </w:tc>
        <w:tc>
          <w:tcPr>
            <w:tcW w:w="1418" w:type="dxa"/>
            <w:vAlign w:val="center"/>
          </w:tcPr>
          <w:p w:rsidR="009E1271" w:rsidRPr="00241A28" w:rsidRDefault="009E1271" w:rsidP="00564D76">
            <w:pPr>
              <w:spacing w:line="240" w:lineRule="exact"/>
              <w:jc w:val="right"/>
              <w:rPr>
                <w:rFonts w:ascii="方正楷体_GBK" w:eastAsia="方正楷体_GBK" w:hAnsi="宋体"/>
                <w:szCs w:val="21"/>
              </w:rPr>
            </w:pPr>
            <w:r>
              <w:rPr>
                <w:rFonts w:ascii="方正楷体_GBK" w:eastAsia="方正楷体_GBK" w:hAnsi="宋体" w:hint="eastAsia"/>
                <w:szCs w:val="21"/>
              </w:rPr>
              <w:t>4015.03</w:t>
            </w:r>
          </w:p>
        </w:tc>
        <w:tc>
          <w:tcPr>
            <w:tcW w:w="1276" w:type="dxa"/>
            <w:vAlign w:val="center"/>
          </w:tcPr>
          <w:p w:rsidR="009E1271" w:rsidRPr="00241A28" w:rsidRDefault="009E1271" w:rsidP="00564D76">
            <w:pPr>
              <w:spacing w:line="240" w:lineRule="exact"/>
              <w:jc w:val="right"/>
              <w:rPr>
                <w:rFonts w:ascii="方正楷体_GBK" w:eastAsia="方正楷体_GBK" w:hAnsi="宋体"/>
                <w:szCs w:val="21"/>
              </w:rPr>
            </w:pPr>
            <w:r>
              <w:rPr>
                <w:rFonts w:ascii="方正楷体_GBK" w:eastAsia="方正楷体_GBK" w:hAnsi="宋体" w:hint="eastAsia"/>
                <w:szCs w:val="21"/>
              </w:rPr>
              <w:t>3168.09</w:t>
            </w:r>
          </w:p>
        </w:tc>
        <w:tc>
          <w:tcPr>
            <w:tcW w:w="1456" w:type="dxa"/>
            <w:vAlign w:val="center"/>
          </w:tcPr>
          <w:p w:rsidR="009E1271" w:rsidRPr="00241A28" w:rsidRDefault="009E1271" w:rsidP="00564D76">
            <w:pPr>
              <w:spacing w:line="240" w:lineRule="exact"/>
              <w:jc w:val="center"/>
              <w:rPr>
                <w:rFonts w:ascii="方正楷体_GBK" w:eastAsia="方正楷体_GBK" w:hAnsi="宋体"/>
                <w:szCs w:val="21"/>
              </w:rPr>
            </w:pPr>
            <w:r>
              <w:rPr>
                <w:rFonts w:ascii="方正楷体_GBK" w:eastAsia="方正楷体_GBK" w:hint="eastAsia"/>
                <w:szCs w:val="21"/>
              </w:rPr>
              <w:t>78.91</w:t>
            </w:r>
            <w:r w:rsidRPr="00241A28">
              <w:rPr>
                <w:rFonts w:ascii="方正楷体_GBK" w:eastAsia="方正楷体_GBK" w:hint="eastAsia"/>
                <w:szCs w:val="21"/>
              </w:rPr>
              <w:t>%</w:t>
            </w:r>
          </w:p>
        </w:tc>
        <w:tc>
          <w:tcPr>
            <w:tcW w:w="1204"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szCs w:val="21"/>
                <w:shd w:val="clear" w:color="auto" w:fill="FFFFFF"/>
                <w:lang w:val="zh-CN"/>
              </w:rPr>
              <w:t>67.50%</w:t>
            </w:r>
          </w:p>
        </w:tc>
        <w:tc>
          <w:tcPr>
            <w:tcW w:w="1241" w:type="dxa"/>
            <w:vAlign w:val="center"/>
          </w:tcPr>
          <w:p w:rsidR="009E1271" w:rsidRPr="00241A28" w:rsidRDefault="009E1271" w:rsidP="00564D76">
            <w:pPr>
              <w:spacing w:line="240" w:lineRule="exact"/>
              <w:jc w:val="center"/>
              <w:rPr>
                <w:rFonts w:ascii="方正楷体_GBK" w:eastAsia="方正楷体_GBK" w:hAnsi="宋体"/>
                <w:szCs w:val="21"/>
              </w:rPr>
            </w:pPr>
            <w:r w:rsidRPr="00241A28">
              <w:rPr>
                <w:rFonts w:ascii="方正楷体_GBK" w:eastAsia="方正楷体_GBK" w:hint="eastAsia"/>
                <w:szCs w:val="21"/>
              </w:rPr>
              <w:t>127.72%</w:t>
            </w:r>
          </w:p>
        </w:tc>
      </w:tr>
      <w:tr w:rsidR="009E1271" w:rsidRPr="00DE1D07" w:rsidTr="00564D76">
        <w:trPr>
          <w:trHeight w:hRule="exact" w:val="340"/>
        </w:trPr>
        <w:tc>
          <w:tcPr>
            <w:tcW w:w="993"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3</w:t>
            </w:r>
          </w:p>
        </w:tc>
        <w:tc>
          <w:tcPr>
            <w:tcW w:w="1275"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11月</w:t>
            </w:r>
          </w:p>
        </w:tc>
        <w:tc>
          <w:tcPr>
            <w:tcW w:w="1418" w:type="dxa"/>
            <w:vAlign w:val="center"/>
          </w:tcPr>
          <w:p w:rsidR="009E1271" w:rsidRPr="00241A28" w:rsidRDefault="009E1271" w:rsidP="00564D76">
            <w:pPr>
              <w:spacing w:line="240" w:lineRule="exact"/>
              <w:jc w:val="right"/>
              <w:rPr>
                <w:rFonts w:ascii="方正楷体_GBK" w:eastAsia="方正楷体_GBK" w:hAnsi="宋体"/>
                <w:szCs w:val="21"/>
              </w:rPr>
            </w:pPr>
            <w:r>
              <w:rPr>
                <w:rFonts w:ascii="方正楷体_GBK" w:eastAsia="方正楷体_GBK" w:hint="eastAsia"/>
                <w:szCs w:val="21"/>
              </w:rPr>
              <w:t>4125.24</w:t>
            </w:r>
            <w:r w:rsidRPr="00241A28">
              <w:rPr>
                <w:rFonts w:ascii="方正楷体_GBK" w:eastAsia="方正楷体_GBK" w:hint="eastAsia"/>
                <w:szCs w:val="21"/>
              </w:rPr>
              <w:t xml:space="preserve"> </w:t>
            </w:r>
          </w:p>
        </w:tc>
        <w:tc>
          <w:tcPr>
            <w:tcW w:w="1276" w:type="dxa"/>
            <w:vAlign w:val="center"/>
          </w:tcPr>
          <w:p w:rsidR="009E1271" w:rsidRPr="00241A28" w:rsidRDefault="009E1271" w:rsidP="00564D76">
            <w:pPr>
              <w:spacing w:line="240" w:lineRule="exact"/>
              <w:jc w:val="right"/>
              <w:rPr>
                <w:rFonts w:ascii="方正楷体_GBK" w:eastAsia="方正楷体_GBK" w:hAnsi="宋体"/>
                <w:szCs w:val="21"/>
              </w:rPr>
            </w:pPr>
            <w:r>
              <w:rPr>
                <w:rFonts w:ascii="方正楷体_GBK" w:eastAsia="方正楷体_GBK" w:hint="eastAsia"/>
                <w:szCs w:val="21"/>
              </w:rPr>
              <w:t>3554.48</w:t>
            </w:r>
            <w:r w:rsidRPr="00241A28">
              <w:rPr>
                <w:rFonts w:ascii="方正楷体_GBK" w:eastAsia="方正楷体_GBK" w:hint="eastAsia"/>
                <w:szCs w:val="21"/>
              </w:rPr>
              <w:t xml:space="preserve"> </w:t>
            </w:r>
          </w:p>
        </w:tc>
        <w:tc>
          <w:tcPr>
            <w:tcW w:w="1456" w:type="dxa"/>
            <w:vAlign w:val="center"/>
          </w:tcPr>
          <w:p w:rsidR="009E1271" w:rsidRPr="00241A28" w:rsidRDefault="009E1271" w:rsidP="00564D76">
            <w:pPr>
              <w:spacing w:line="240" w:lineRule="exact"/>
              <w:jc w:val="center"/>
              <w:rPr>
                <w:rFonts w:ascii="方正楷体_GBK" w:eastAsia="方正楷体_GBK" w:hAnsi="宋体"/>
                <w:szCs w:val="21"/>
              </w:rPr>
            </w:pPr>
            <w:r>
              <w:rPr>
                <w:rFonts w:ascii="方正楷体_GBK" w:eastAsia="方正楷体_GBK" w:hint="eastAsia"/>
                <w:szCs w:val="21"/>
              </w:rPr>
              <w:t>86.16</w:t>
            </w:r>
            <w:r w:rsidRPr="00241A28">
              <w:rPr>
                <w:rFonts w:ascii="方正楷体_GBK" w:eastAsia="方正楷体_GBK" w:hint="eastAsia"/>
                <w:szCs w:val="21"/>
              </w:rPr>
              <w:t>%</w:t>
            </w:r>
          </w:p>
        </w:tc>
        <w:tc>
          <w:tcPr>
            <w:tcW w:w="1204"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szCs w:val="21"/>
                <w:shd w:val="clear" w:color="auto" w:fill="FFFFFF"/>
                <w:lang w:val="zh-CN"/>
              </w:rPr>
              <w:t>82.50%</w:t>
            </w:r>
          </w:p>
        </w:tc>
        <w:tc>
          <w:tcPr>
            <w:tcW w:w="1241" w:type="dxa"/>
            <w:vAlign w:val="center"/>
          </w:tcPr>
          <w:p w:rsidR="009E1271" w:rsidRPr="00241A28" w:rsidRDefault="009E1271" w:rsidP="00564D76">
            <w:pPr>
              <w:spacing w:line="240" w:lineRule="exact"/>
              <w:jc w:val="center"/>
              <w:rPr>
                <w:rFonts w:ascii="方正楷体_GBK" w:eastAsia="方正楷体_GBK" w:hAnsi="宋体"/>
                <w:szCs w:val="21"/>
              </w:rPr>
            </w:pPr>
            <w:r w:rsidRPr="00241A28">
              <w:rPr>
                <w:rFonts w:ascii="方正楷体_GBK" w:eastAsia="方正楷体_GBK" w:hint="eastAsia"/>
                <w:szCs w:val="21"/>
              </w:rPr>
              <w:t>104.50%</w:t>
            </w:r>
          </w:p>
        </w:tc>
      </w:tr>
    </w:tbl>
    <w:p w:rsidR="009E1271" w:rsidRPr="003F7FEE" w:rsidRDefault="009E1271" w:rsidP="009E1271">
      <w:pPr>
        <w:adjustRightInd w:val="0"/>
        <w:snapToGrid w:val="0"/>
        <w:spacing w:line="600" w:lineRule="exact"/>
        <w:ind w:firstLineChars="200" w:firstLine="640"/>
        <w:contextualSpacing/>
        <w:rPr>
          <w:rFonts w:ascii="仿宋_GB2312" w:eastAsia="仿宋_GB2312"/>
          <w:color w:val="000000"/>
          <w:sz w:val="32"/>
          <w:szCs w:val="32"/>
          <w:shd w:val="clear" w:color="auto" w:fill="FFFFFF"/>
          <w:lang w:val="zh-CN"/>
        </w:rPr>
      </w:pPr>
      <w:r w:rsidRPr="003F7FEE">
        <w:rPr>
          <w:rFonts w:ascii="仿宋_GB2312" w:eastAsia="仿宋_GB2312" w:hint="eastAsia"/>
          <w:color w:val="000000"/>
          <w:sz w:val="32"/>
          <w:szCs w:val="32"/>
          <w:shd w:val="clear" w:color="auto" w:fill="FFFFFF"/>
          <w:lang w:val="zh-CN"/>
        </w:rPr>
        <w:t>（6）预算完成情况。2022年度，省委政法委</w:t>
      </w:r>
      <w:r w:rsidRPr="003F7FEE">
        <w:rPr>
          <w:rFonts w:ascii="仿宋_GB2312" w:eastAsia="仿宋_GB2312" w:hint="eastAsia"/>
          <w:bCs/>
          <w:color w:val="000000"/>
          <w:sz w:val="32"/>
          <w:szCs w:val="32"/>
          <w:shd w:val="clear" w:color="auto" w:fill="FFFFFF"/>
          <w:lang w:val="zh-CN"/>
        </w:rPr>
        <w:t>5个</w:t>
      </w:r>
      <w:r w:rsidRPr="003F7FEE">
        <w:rPr>
          <w:rFonts w:ascii="仿宋_GB2312" w:eastAsia="仿宋_GB2312" w:hint="eastAsia"/>
          <w:color w:val="000000"/>
          <w:sz w:val="32"/>
          <w:szCs w:val="32"/>
          <w:shd w:val="clear" w:color="auto" w:fill="FFFFFF"/>
          <w:lang w:val="zh-CN"/>
        </w:rPr>
        <w:t>人员类项目全年预算总额</w:t>
      </w:r>
      <w:r w:rsidRPr="003F7FEE">
        <w:rPr>
          <w:rFonts w:ascii="仿宋_GB2312" w:eastAsia="仿宋_GB2312" w:hint="eastAsia"/>
          <w:bCs/>
          <w:color w:val="000000"/>
          <w:sz w:val="32"/>
          <w:szCs w:val="32"/>
          <w:shd w:val="clear" w:color="auto" w:fill="FFFFFF"/>
          <w:lang w:val="zh-CN"/>
        </w:rPr>
        <w:t>3935.48</w:t>
      </w:r>
      <w:r w:rsidRPr="003F7FEE">
        <w:rPr>
          <w:rFonts w:ascii="仿宋_GB2312" w:eastAsia="仿宋_GB2312" w:hint="eastAsia"/>
          <w:color w:val="000000"/>
          <w:sz w:val="32"/>
          <w:szCs w:val="32"/>
          <w:shd w:val="clear" w:color="auto" w:fill="FFFFFF"/>
          <w:lang w:val="zh-CN"/>
        </w:rPr>
        <w:t>万元，截至2022年12月31日累计实现支出</w:t>
      </w:r>
      <w:r w:rsidRPr="003F7FEE">
        <w:rPr>
          <w:rFonts w:ascii="仿宋_GB2312" w:eastAsia="仿宋_GB2312" w:hint="eastAsia"/>
          <w:bCs/>
          <w:color w:val="000000"/>
          <w:sz w:val="32"/>
          <w:szCs w:val="32"/>
          <w:shd w:val="clear" w:color="auto" w:fill="FFFFFF"/>
          <w:lang w:val="zh-CN"/>
        </w:rPr>
        <w:t>3853.57</w:t>
      </w:r>
      <w:r w:rsidRPr="003F7FEE">
        <w:rPr>
          <w:rFonts w:ascii="仿宋_GB2312" w:eastAsia="仿宋_GB2312" w:hint="eastAsia"/>
          <w:color w:val="000000"/>
          <w:sz w:val="32"/>
          <w:szCs w:val="32"/>
          <w:shd w:val="clear" w:color="auto" w:fill="FFFFFF"/>
          <w:lang w:val="zh-CN"/>
        </w:rPr>
        <w:t>万元，全年预算执行进度为97.92%。</w:t>
      </w:r>
    </w:p>
    <w:p w:rsidR="009E1271" w:rsidRPr="003F7FEE" w:rsidRDefault="009E1271" w:rsidP="009E1271">
      <w:pPr>
        <w:adjustRightInd w:val="0"/>
        <w:snapToGrid w:val="0"/>
        <w:spacing w:line="600" w:lineRule="exact"/>
        <w:ind w:firstLineChars="200" w:firstLine="640"/>
        <w:contextualSpacing/>
        <w:rPr>
          <w:rFonts w:ascii="仿宋_GB2312" w:eastAsia="仿宋_GB2312"/>
          <w:color w:val="000000"/>
          <w:sz w:val="32"/>
          <w:szCs w:val="32"/>
          <w:shd w:val="clear" w:color="auto" w:fill="FFFFFF"/>
          <w:lang w:val="zh-CN"/>
        </w:rPr>
      </w:pPr>
      <w:r w:rsidRPr="003F7FEE">
        <w:rPr>
          <w:rFonts w:ascii="仿宋_GB2312" w:eastAsia="仿宋_GB2312" w:hint="eastAsia"/>
          <w:color w:val="000000"/>
          <w:sz w:val="32"/>
          <w:szCs w:val="32"/>
          <w:shd w:val="clear" w:color="auto" w:fill="FFFFFF"/>
          <w:lang w:val="zh-CN"/>
        </w:rPr>
        <w:t>（7）资金结余率（低效无效率）。2022年度，省委政法委</w:t>
      </w:r>
      <w:r w:rsidRPr="003F7FEE">
        <w:rPr>
          <w:rFonts w:ascii="仿宋_GB2312" w:eastAsia="仿宋_GB2312" w:hint="eastAsia"/>
          <w:bCs/>
          <w:color w:val="000000"/>
          <w:sz w:val="32"/>
          <w:szCs w:val="32"/>
          <w:shd w:val="clear" w:color="auto" w:fill="FFFFFF"/>
          <w:lang w:val="zh-CN"/>
        </w:rPr>
        <w:t>5个</w:t>
      </w:r>
      <w:r w:rsidRPr="003F7FEE">
        <w:rPr>
          <w:rFonts w:ascii="仿宋_GB2312" w:eastAsia="仿宋_GB2312" w:hint="eastAsia"/>
          <w:color w:val="000000"/>
          <w:sz w:val="32"/>
          <w:szCs w:val="32"/>
          <w:shd w:val="clear" w:color="auto" w:fill="FFFFFF"/>
          <w:lang w:val="zh-CN"/>
        </w:rPr>
        <w:t>人员类项目预算执行情况和结余注销情况如下：</w:t>
      </w:r>
    </w:p>
    <w:p w:rsidR="009E1271" w:rsidRPr="009D681C" w:rsidRDefault="009E1271" w:rsidP="009E1271">
      <w:pPr>
        <w:adjustRightInd w:val="0"/>
        <w:snapToGrid w:val="0"/>
        <w:spacing w:line="240" w:lineRule="exact"/>
        <w:ind w:firstLineChars="200" w:firstLine="420"/>
        <w:contextualSpacing/>
        <w:jc w:val="right"/>
        <w:rPr>
          <w:rFonts w:ascii="方正楷体_GBK" w:eastAsia="方正楷体_GBK"/>
          <w:color w:val="000000"/>
          <w:szCs w:val="21"/>
          <w:shd w:val="clear" w:color="auto" w:fill="FFFFFF"/>
          <w:lang w:val="zh-CN"/>
        </w:rPr>
      </w:pPr>
      <w:r w:rsidRPr="009D681C">
        <w:rPr>
          <w:rFonts w:ascii="方正楷体_GBK" w:eastAsia="方正楷体_GBK" w:hint="eastAsia"/>
          <w:color w:val="000000"/>
          <w:szCs w:val="21"/>
          <w:shd w:val="clear" w:color="auto" w:fill="FFFFFF"/>
          <w:lang w:val="zh-CN"/>
        </w:rPr>
        <w:t>单位：万元</w:t>
      </w:r>
    </w:p>
    <w:tbl>
      <w:tblPr>
        <w:tblStyle w:val="aa"/>
        <w:tblW w:w="8931" w:type="dxa"/>
        <w:tblInd w:w="108" w:type="dxa"/>
        <w:tblBorders>
          <w:left w:val="none" w:sz="0" w:space="0" w:color="auto"/>
          <w:right w:val="none" w:sz="0" w:space="0" w:color="auto"/>
          <w:insideH w:val="dotted" w:sz="4" w:space="0" w:color="auto"/>
          <w:insideV w:val="dotted" w:sz="4" w:space="0" w:color="auto"/>
        </w:tblBorders>
        <w:tblLook w:val="04A0"/>
      </w:tblPr>
      <w:tblGrid>
        <w:gridCol w:w="709"/>
        <w:gridCol w:w="3686"/>
        <w:gridCol w:w="1134"/>
        <w:gridCol w:w="1134"/>
        <w:gridCol w:w="1134"/>
        <w:gridCol w:w="1134"/>
      </w:tblGrid>
      <w:tr w:rsidR="009E1271" w:rsidTr="00564D76">
        <w:trPr>
          <w:trHeight w:hRule="exact" w:val="680"/>
        </w:trPr>
        <w:tc>
          <w:tcPr>
            <w:tcW w:w="709" w:type="dxa"/>
            <w:vAlign w:val="center"/>
          </w:tcPr>
          <w:p w:rsidR="009E1271" w:rsidRPr="009D681C" w:rsidRDefault="009E1271" w:rsidP="00564D76">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序号</w:t>
            </w:r>
          </w:p>
        </w:tc>
        <w:tc>
          <w:tcPr>
            <w:tcW w:w="3686" w:type="dxa"/>
            <w:vAlign w:val="center"/>
          </w:tcPr>
          <w:p w:rsidR="009E1271" w:rsidRPr="009D681C" w:rsidRDefault="009E1271" w:rsidP="00564D76">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项目名称</w:t>
            </w:r>
          </w:p>
        </w:tc>
        <w:tc>
          <w:tcPr>
            <w:tcW w:w="1134" w:type="dxa"/>
            <w:vAlign w:val="center"/>
          </w:tcPr>
          <w:p w:rsidR="009E1271" w:rsidRDefault="009E1271" w:rsidP="00564D76">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全年</w:t>
            </w:r>
          </w:p>
          <w:p w:rsidR="009E1271" w:rsidRPr="009D681C" w:rsidRDefault="009E1271" w:rsidP="00564D76">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预算数</w:t>
            </w:r>
          </w:p>
        </w:tc>
        <w:tc>
          <w:tcPr>
            <w:tcW w:w="1134" w:type="dxa"/>
            <w:vAlign w:val="center"/>
          </w:tcPr>
          <w:p w:rsidR="009E1271" w:rsidRDefault="009E1271" w:rsidP="00564D76">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全年</w:t>
            </w:r>
          </w:p>
          <w:p w:rsidR="009E1271" w:rsidRPr="009D681C" w:rsidRDefault="009E1271" w:rsidP="00564D76">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执行数</w:t>
            </w:r>
          </w:p>
        </w:tc>
        <w:tc>
          <w:tcPr>
            <w:tcW w:w="1134" w:type="dxa"/>
            <w:vAlign w:val="center"/>
          </w:tcPr>
          <w:p w:rsidR="009E1271" w:rsidRDefault="009E1271" w:rsidP="00564D76">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年终</w:t>
            </w:r>
          </w:p>
          <w:p w:rsidR="009E1271" w:rsidRPr="009D681C" w:rsidRDefault="009E1271" w:rsidP="00564D76">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注销数</w:t>
            </w:r>
          </w:p>
        </w:tc>
        <w:tc>
          <w:tcPr>
            <w:tcW w:w="1134" w:type="dxa"/>
            <w:vAlign w:val="center"/>
          </w:tcPr>
          <w:p w:rsidR="009E1271" w:rsidRDefault="009E1271" w:rsidP="00564D76">
            <w:pPr>
              <w:adjustRightInd w:val="0"/>
              <w:snapToGrid w:val="0"/>
              <w:spacing w:line="240" w:lineRule="exact"/>
              <w:contextualSpacing/>
              <w:jc w:val="center"/>
              <w:rPr>
                <w:rFonts w:ascii="方正楷体_GBK" w:eastAsia="方正楷体_GBK"/>
                <w:color w:val="000000"/>
                <w:szCs w:val="21"/>
                <w:shd w:val="clear" w:color="auto" w:fill="FFFFFF"/>
                <w:lang w:val="zh-CN"/>
              </w:rPr>
            </w:pPr>
            <w:r w:rsidRPr="00014C6A">
              <w:rPr>
                <w:rFonts w:ascii="方正楷体_GBK" w:eastAsia="方正楷体_GBK" w:hint="eastAsia"/>
                <w:color w:val="000000"/>
                <w:szCs w:val="21"/>
                <w:shd w:val="clear" w:color="auto" w:fill="FFFFFF"/>
                <w:lang w:val="zh-CN"/>
              </w:rPr>
              <w:t>资金</w:t>
            </w:r>
          </w:p>
          <w:p w:rsidR="009E1271" w:rsidRDefault="009E1271" w:rsidP="00564D76">
            <w:pPr>
              <w:adjustRightInd w:val="0"/>
              <w:snapToGrid w:val="0"/>
              <w:spacing w:line="240" w:lineRule="exact"/>
              <w:contextualSpacing/>
              <w:jc w:val="center"/>
              <w:rPr>
                <w:rFonts w:ascii="方正楷体_GBK" w:eastAsia="方正楷体_GBK"/>
                <w:color w:val="000000"/>
                <w:szCs w:val="21"/>
                <w:shd w:val="clear" w:color="auto" w:fill="FFFFFF"/>
                <w:lang w:val="zh-CN"/>
              </w:rPr>
            </w:pPr>
            <w:r w:rsidRPr="00014C6A">
              <w:rPr>
                <w:rFonts w:ascii="方正楷体_GBK" w:eastAsia="方正楷体_GBK" w:hint="eastAsia"/>
                <w:color w:val="000000"/>
                <w:szCs w:val="21"/>
                <w:shd w:val="clear" w:color="auto" w:fill="FFFFFF"/>
                <w:lang w:val="zh-CN"/>
              </w:rPr>
              <w:t>结余率</w:t>
            </w:r>
          </w:p>
        </w:tc>
      </w:tr>
      <w:tr w:rsidR="009E1271" w:rsidTr="00564D76">
        <w:trPr>
          <w:trHeight w:hRule="exact" w:val="340"/>
        </w:trPr>
        <w:tc>
          <w:tcPr>
            <w:tcW w:w="709" w:type="dxa"/>
            <w:vAlign w:val="center"/>
          </w:tcPr>
          <w:p w:rsidR="009E1271" w:rsidRPr="009D681C" w:rsidRDefault="009E1271" w:rsidP="00564D76">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lastRenderedPageBreak/>
              <w:t>1</w:t>
            </w:r>
          </w:p>
        </w:tc>
        <w:tc>
          <w:tcPr>
            <w:tcW w:w="3686" w:type="dxa"/>
            <w:vAlign w:val="center"/>
          </w:tcPr>
          <w:p w:rsidR="009E1271" w:rsidRPr="009A11A6" w:rsidRDefault="009E1271" w:rsidP="00564D76">
            <w:pPr>
              <w:spacing w:line="240" w:lineRule="exact"/>
              <w:rPr>
                <w:rFonts w:ascii="方正楷体_GBK" w:eastAsia="方正楷体_GBK" w:hAnsi="宋体"/>
                <w:color w:val="000000"/>
                <w:szCs w:val="21"/>
              </w:rPr>
            </w:pPr>
            <w:r w:rsidRPr="009A11A6">
              <w:rPr>
                <w:rFonts w:ascii="方正楷体_GBK" w:eastAsia="方正楷体_GBK" w:hint="eastAsia"/>
                <w:color w:val="000000"/>
                <w:szCs w:val="21"/>
              </w:rPr>
              <w:t>工资性支出</w:t>
            </w:r>
          </w:p>
        </w:tc>
        <w:tc>
          <w:tcPr>
            <w:tcW w:w="1134" w:type="dxa"/>
            <w:vAlign w:val="center"/>
          </w:tcPr>
          <w:p w:rsidR="009E1271" w:rsidRPr="009E7201" w:rsidRDefault="009E1271" w:rsidP="00564D76">
            <w:pPr>
              <w:spacing w:line="240" w:lineRule="exact"/>
              <w:jc w:val="right"/>
              <w:rPr>
                <w:rFonts w:ascii="方正楷体_GBK" w:eastAsia="方正楷体_GBK" w:hAnsi="宋体"/>
                <w:color w:val="000000"/>
                <w:szCs w:val="21"/>
              </w:rPr>
            </w:pPr>
            <w:r w:rsidRPr="009E7201">
              <w:rPr>
                <w:rFonts w:hint="eastAsia"/>
                <w:bCs/>
                <w:color w:val="000000"/>
                <w:szCs w:val="21"/>
                <w:shd w:val="clear" w:color="auto" w:fill="FFFFFF"/>
                <w:lang w:val="zh-CN"/>
              </w:rPr>
              <w:t>2522.64</w:t>
            </w:r>
            <w:r w:rsidRPr="009E7201">
              <w:rPr>
                <w:rFonts w:ascii="方正楷体_GBK" w:eastAsia="方正楷体_GBK" w:hint="eastAsia"/>
                <w:color w:val="000000"/>
                <w:szCs w:val="21"/>
              </w:rPr>
              <w:t xml:space="preserve"> </w:t>
            </w:r>
          </w:p>
        </w:tc>
        <w:tc>
          <w:tcPr>
            <w:tcW w:w="1134" w:type="dxa"/>
            <w:vAlign w:val="center"/>
          </w:tcPr>
          <w:p w:rsidR="009E1271" w:rsidRPr="009E7201" w:rsidRDefault="009E1271" w:rsidP="00564D76">
            <w:pPr>
              <w:spacing w:line="240" w:lineRule="exact"/>
              <w:jc w:val="right"/>
              <w:rPr>
                <w:rFonts w:ascii="方正楷体_GBK" w:eastAsia="方正楷体_GBK" w:hAnsi="宋体"/>
                <w:color w:val="000000"/>
                <w:szCs w:val="21"/>
              </w:rPr>
            </w:pPr>
            <w:r w:rsidRPr="009E7201">
              <w:rPr>
                <w:rFonts w:hint="eastAsia"/>
                <w:bCs/>
                <w:color w:val="000000"/>
                <w:szCs w:val="21"/>
                <w:shd w:val="clear" w:color="auto" w:fill="FFFFFF"/>
                <w:lang w:val="zh-CN"/>
              </w:rPr>
              <w:t>2473.04</w:t>
            </w:r>
            <w:r w:rsidRPr="009E7201">
              <w:rPr>
                <w:rFonts w:ascii="方正楷体_GBK" w:eastAsia="方正楷体_GBK" w:hint="eastAsia"/>
                <w:color w:val="000000"/>
                <w:szCs w:val="21"/>
              </w:rPr>
              <w:t xml:space="preserve"> </w:t>
            </w:r>
          </w:p>
        </w:tc>
        <w:tc>
          <w:tcPr>
            <w:tcW w:w="1134" w:type="dxa"/>
            <w:vAlign w:val="center"/>
          </w:tcPr>
          <w:p w:rsidR="009E1271" w:rsidRPr="009E7201" w:rsidRDefault="009E1271" w:rsidP="00564D76">
            <w:pPr>
              <w:adjustRightInd w:val="0"/>
              <w:snapToGrid w:val="0"/>
              <w:spacing w:line="240" w:lineRule="exact"/>
              <w:contextualSpacing/>
              <w:jc w:val="right"/>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49.6</w:t>
            </w:r>
          </w:p>
        </w:tc>
        <w:tc>
          <w:tcPr>
            <w:tcW w:w="1134" w:type="dxa"/>
            <w:vAlign w:val="center"/>
          </w:tcPr>
          <w:p w:rsidR="009E1271" w:rsidRPr="009E7201" w:rsidRDefault="009E1271" w:rsidP="00564D76">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1.97</w:t>
            </w:r>
            <w:r w:rsidRPr="009E7201">
              <w:rPr>
                <w:rFonts w:ascii="方正楷体_GBK" w:eastAsia="方正楷体_GBK" w:hint="eastAsia"/>
                <w:color w:val="000000"/>
                <w:szCs w:val="21"/>
              </w:rPr>
              <w:t>%</w:t>
            </w:r>
          </w:p>
        </w:tc>
      </w:tr>
      <w:tr w:rsidR="009E1271" w:rsidTr="00564D76">
        <w:trPr>
          <w:trHeight w:hRule="exact" w:val="340"/>
        </w:trPr>
        <w:tc>
          <w:tcPr>
            <w:tcW w:w="709" w:type="dxa"/>
            <w:vAlign w:val="center"/>
          </w:tcPr>
          <w:p w:rsidR="009E1271" w:rsidRPr="009D681C" w:rsidRDefault="009E1271" w:rsidP="00564D76">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2</w:t>
            </w:r>
          </w:p>
        </w:tc>
        <w:tc>
          <w:tcPr>
            <w:tcW w:w="3686" w:type="dxa"/>
            <w:vAlign w:val="center"/>
          </w:tcPr>
          <w:p w:rsidR="009E1271" w:rsidRPr="009A11A6" w:rsidRDefault="009E1271" w:rsidP="00564D76">
            <w:pPr>
              <w:spacing w:line="240" w:lineRule="exact"/>
              <w:rPr>
                <w:rFonts w:ascii="方正楷体_GBK" w:eastAsia="方正楷体_GBK" w:hAnsi="宋体"/>
                <w:color w:val="000000"/>
                <w:szCs w:val="21"/>
              </w:rPr>
            </w:pPr>
            <w:r w:rsidRPr="009A11A6">
              <w:rPr>
                <w:rFonts w:ascii="方正楷体_GBK" w:eastAsia="方正楷体_GBK" w:hint="eastAsia"/>
                <w:color w:val="000000"/>
                <w:szCs w:val="21"/>
              </w:rPr>
              <w:t>其他人员支出</w:t>
            </w:r>
          </w:p>
        </w:tc>
        <w:tc>
          <w:tcPr>
            <w:tcW w:w="1134" w:type="dxa"/>
            <w:vAlign w:val="center"/>
          </w:tcPr>
          <w:p w:rsidR="009E1271" w:rsidRPr="009E7201" w:rsidRDefault="009E1271" w:rsidP="00564D76">
            <w:pPr>
              <w:spacing w:line="240" w:lineRule="exact"/>
              <w:jc w:val="right"/>
              <w:rPr>
                <w:rFonts w:ascii="方正楷体_GBK" w:eastAsia="方正楷体_GBK" w:hAnsi="宋体"/>
                <w:color w:val="000000"/>
                <w:szCs w:val="21"/>
              </w:rPr>
            </w:pPr>
            <w:r>
              <w:rPr>
                <w:rFonts w:hint="eastAsia"/>
                <w:bCs/>
                <w:color w:val="000000"/>
                <w:szCs w:val="21"/>
                <w:shd w:val="clear" w:color="auto" w:fill="FFFFFF"/>
                <w:lang w:val="zh-CN"/>
              </w:rPr>
              <w:t>503.31</w:t>
            </w:r>
          </w:p>
        </w:tc>
        <w:tc>
          <w:tcPr>
            <w:tcW w:w="1134" w:type="dxa"/>
            <w:vAlign w:val="center"/>
          </w:tcPr>
          <w:p w:rsidR="009E1271" w:rsidRPr="009E7201" w:rsidRDefault="009E1271" w:rsidP="00564D76">
            <w:pPr>
              <w:spacing w:line="240" w:lineRule="exact"/>
              <w:jc w:val="right"/>
              <w:rPr>
                <w:rFonts w:ascii="方正楷体_GBK" w:eastAsia="方正楷体_GBK" w:hAnsi="宋体"/>
                <w:color w:val="000000"/>
                <w:szCs w:val="21"/>
              </w:rPr>
            </w:pPr>
            <w:r>
              <w:rPr>
                <w:rFonts w:hint="eastAsia"/>
                <w:bCs/>
                <w:color w:val="000000"/>
                <w:szCs w:val="21"/>
                <w:shd w:val="clear" w:color="auto" w:fill="FFFFFF"/>
                <w:lang w:val="zh-CN"/>
              </w:rPr>
              <w:t>483.18</w:t>
            </w:r>
            <w:r w:rsidRPr="009E7201">
              <w:rPr>
                <w:rFonts w:ascii="方正楷体_GBK" w:eastAsia="方正楷体_GBK" w:hint="eastAsia"/>
                <w:color w:val="000000"/>
                <w:szCs w:val="21"/>
              </w:rPr>
              <w:t xml:space="preserve"> </w:t>
            </w:r>
          </w:p>
        </w:tc>
        <w:tc>
          <w:tcPr>
            <w:tcW w:w="1134" w:type="dxa"/>
            <w:vAlign w:val="center"/>
          </w:tcPr>
          <w:p w:rsidR="009E1271" w:rsidRPr="009E7201" w:rsidRDefault="009E1271" w:rsidP="00564D76">
            <w:pPr>
              <w:adjustRightInd w:val="0"/>
              <w:snapToGrid w:val="0"/>
              <w:spacing w:line="240" w:lineRule="exact"/>
              <w:contextualSpacing/>
              <w:jc w:val="right"/>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20.13</w:t>
            </w:r>
          </w:p>
        </w:tc>
        <w:tc>
          <w:tcPr>
            <w:tcW w:w="1134" w:type="dxa"/>
            <w:vAlign w:val="center"/>
          </w:tcPr>
          <w:p w:rsidR="009E1271" w:rsidRPr="009E7201" w:rsidRDefault="009E1271" w:rsidP="00564D76">
            <w:pPr>
              <w:spacing w:line="240" w:lineRule="exact"/>
              <w:jc w:val="center"/>
              <w:rPr>
                <w:rFonts w:ascii="方正楷体_GBK" w:eastAsia="方正楷体_GBK" w:hAnsi="宋体"/>
                <w:color w:val="000000"/>
                <w:szCs w:val="21"/>
              </w:rPr>
            </w:pPr>
            <w:r>
              <w:rPr>
                <w:rFonts w:ascii="方正楷体_GBK" w:eastAsia="方正楷体_GBK" w:hAnsi="宋体" w:hint="eastAsia"/>
                <w:color w:val="000000"/>
                <w:szCs w:val="21"/>
              </w:rPr>
              <w:t>3.99%</w:t>
            </w:r>
          </w:p>
        </w:tc>
      </w:tr>
      <w:tr w:rsidR="009E1271" w:rsidTr="00564D76">
        <w:trPr>
          <w:trHeight w:hRule="exact" w:val="340"/>
        </w:trPr>
        <w:tc>
          <w:tcPr>
            <w:tcW w:w="709" w:type="dxa"/>
            <w:vAlign w:val="center"/>
          </w:tcPr>
          <w:p w:rsidR="009E1271" w:rsidRPr="009D681C" w:rsidRDefault="009E1271" w:rsidP="00564D76">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3</w:t>
            </w:r>
          </w:p>
        </w:tc>
        <w:tc>
          <w:tcPr>
            <w:tcW w:w="3686" w:type="dxa"/>
            <w:vAlign w:val="center"/>
          </w:tcPr>
          <w:p w:rsidR="009E1271" w:rsidRPr="009A11A6" w:rsidRDefault="009E1271" w:rsidP="00564D76">
            <w:pPr>
              <w:spacing w:line="240" w:lineRule="exact"/>
              <w:rPr>
                <w:rFonts w:ascii="方正楷体_GBK" w:eastAsia="方正楷体_GBK" w:hAnsi="宋体"/>
                <w:color w:val="000000"/>
                <w:szCs w:val="21"/>
              </w:rPr>
            </w:pPr>
            <w:r w:rsidRPr="009A11A6">
              <w:rPr>
                <w:rFonts w:ascii="方正楷体_GBK" w:eastAsia="方正楷体_GBK" w:hint="eastAsia"/>
                <w:color w:val="000000"/>
                <w:szCs w:val="21"/>
              </w:rPr>
              <w:t>单位缴费</w:t>
            </w:r>
          </w:p>
        </w:tc>
        <w:tc>
          <w:tcPr>
            <w:tcW w:w="1134" w:type="dxa"/>
            <w:vAlign w:val="center"/>
          </w:tcPr>
          <w:p w:rsidR="009E1271" w:rsidRPr="009E7201" w:rsidRDefault="009E1271" w:rsidP="00564D76">
            <w:pPr>
              <w:spacing w:line="240" w:lineRule="exact"/>
              <w:jc w:val="right"/>
              <w:rPr>
                <w:rFonts w:ascii="方正楷体_GBK" w:eastAsia="方正楷体_GBK" w:hAnsi="宋体"/>
                <w:color w:val="000000"/>
                <w:szCs w:val="21"/>
              </w:rPr>
            </w:pPr>
            <w:r>
              <w:rPr>
                <w:rFonts w:hint="eastAsia"/>
                <w:bCs/>
                <w:color w:val="000000"/>
                <w:szCs w:val="21"/>
                <w:shd w:val="clear" w:color="auto" w:fill="FFFFFF"/>
                <w:lang w:val="zh-CN"/>
              </w:rPr>
              <w:t>922.28</w:t>
            </w:r>
          </w:p>
        </w:tc>
        <w:tc>
          <w:tcPr>
            <w:tcW w:w="1134" w:type="dxa"/>
            <w:vAlign w:val="center"/>
          </w:tcPr>
          <w:p w:rsidR="009E1271" w:rsidRPr="009E7201" w:rsidRDefault="009E1271" w:rsidP="00564D76">
            <w:pPr>
              <w:spacing w:line="240" w:lineRule="exact"/>
              <w:jc w:val="right"/>
              <w:rPr>
                <w:rFonts w:ascii="方正楷体_GBK" w:eastAsia="方正楷体_GBK" w:hAnsi="宋体"/>
                <w:color w:val="000000"/>
                <w:szCs w:val="21"/>
              </w:rPr>
            </w:pPr>
            <w:r>
              <w:rPr>
                <w:rFonts w:hint="eastAsia"/>
                <w:bCs/>
                <w:color w:val="000000"/>
                <w:szCs w:val="21"/>
                <w:shd w:val="clear" w:color="auto" w:fill="FFFFFF"/>
                <w:lang w:val="zh-CN"/>
              </w:rPr>
              <w:t>893.25</w:t>
            </w:r>
          </w:p>
        </w:tc>
        <w:tc>
          <w:tcPr>
            <w:tcW w:w="1134" w:type="dxa"/>
            <w:vAlign w:val="center"/>
          </w:tcPr>
          <w:p w:rsidR="009E1271" w:rsidRPr="009E7201" w:rsidRDefault="009E1271" w:rsidP="00564D76">
            <w:pPr>
              <w:adjustRightInd w:val="0"/>
              <w:snapToGrid w:val="0"/>
              <w:spacing w:line="240" w:lineRule="exact"/>
              <w:contextualSpacing/>
              <w:jc w:val="right"/>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29.03</w:t>
            </w:r>
          </w:p>
        </w:tc>
        <w:tc>
          <w:tcPr>
            <w:tcW w:w="1134" w:type="dxa"/>
            <w:vAlign w:val="center"/>
          </w:tcPr>
          <w:p w:rsidR="009E1271" w:rsidRPr="009E7201" w:rsidRDefault="009E1271" w:rsidP="00564D76">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3.15</w:t>
            </w:r>
            <w:r w:rsidRPr="009E7201">
              <w:rPr>
                <w:rFonts w:ascii="方正楷体_GBK" w:eastAsia="方正楷体_GBK" w:hint="eastAsia"/>
                <w:color w:val="000000"/>
                <w:szCs w:val="21"/>
              </w:rPr>
              <w:t>%</w:t>
            </w:r>
          </w:p>
        </w:tc>
      </w:tr>
      <w:tr w:rsidR="009E1271" w:rsidTr="00564D76">
        <w:trPr>
          <w:trHeight w:hRule="exact" w:val="340"/>
        </w:trPr>
        <w:tc>
          <w:tcPr>
            <w:tcW w:w="709" w:type="dxa"/>
            <w:vAlign w:val="center"/>
          </w:tcPr>
          <w:p w:rsidR="009E1271" w:rsidRDefault="009E1271" w:rsidP="00564D76">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4</w:t>
            </w:r>
          </w:p>
        </w:tc>
        <w:tc>
          <w:tcPr>
            <w:tcW w:w="3686" w:type="dxa"/>
            <w:vAlign w:val="center"/>
          </w:tcPr>
          <w:p w:rsidR="009E1271" w:rsidRPr="009A11A6" w:rsidRDefault="009E1271" w:rsidP="00564D76">
            <w:pPr>
              <w:spacing w:line="240" w:lineRule="exact"/>
              <w:rPr>
                <w:rFonts w:ascii="方正楷体_GBK" w:eastAsia="方正楷体_GBK"/>
                <w:color w:val="000000"/>
                <w:szCs w:val="21"/>
              </w:rPr>
            </w:pPr>
            <w:r w:rsidRPr="009E7201">
              <w:rPr>
                <w:rFonts w:ascii="方正楷体_GBK" w:eastAsia="方正楷体_GBK" w:hint="eastAsia"/>
                <w:color w:val="000000"/>
                <w:szCs w:val="21"/>
              </w:rPr>
              <w:t>离退休人员经费</w:t>
            </w:r>
          </w:p>
        </w:tc>
        <w:tc>
          <w:tcPr>
            <w:tcW w:w="1134" w:type="dxa"/>
            <w:vAlign w:val="center"/>
          </w:tcPr>
          <w:p w:rsidR="009E1271" w:rsidRPr="009E7201" w:rsidRDefault="009E1271" w:rsidP="00564D76">
            <w:pPr>
              <w:spacing w:line="240" w:lineRule="exact"/>
              <w:jc w:val="right"/>
              <w:rPr>
                <w:rFonts w:ascii="方正楷体_GBK" w:eastAsia="方正楷体_GBK"/>
                <w:color w:val="000000"/>
                <w:szCs w:val="21"/>
              </w:rPr>
            </w:pPr>
            <w:r w:rsidRPr="009E7201">
              <w:rPr>
                <w:rFonts w:hint="eastAsia"/>
                <w:bCs/>
                <w:color w:val="000000"/>
                <w:szCs w:val="21"/>
                <w:shd w:val="clear" w:color="auto" w:fill="FFFFFF"/>
                <w:lang w:val="zh-CN"/>
              </w:rPr>
              <w:t>31.98</w:t>
            </w:r>
          </w:p>
        </w:tc>
        <w:tc>
          <w:tcPr>
            <w:tcW w:w="1134" w:type="dxa"/>
            <w:vAlign w:val="center"/>
          </w:tcPr>
          <w:p w:rsidR="009E1271" w:rsidRPr="009E7201" w:rsidRDefault="009E1271" w:rsidP="00564D76">
            <w:pPr>
              <w:spacing w:line="240" w:lineRule="exact"/>
              <w:jc w:val="right"/>
              <w:rPr>
                <w:rFonts w:ascii="方正楷体_GBK" w:eastAsia="方正楷体_GBK"/>
                <w:color w:val="000000"/>
                <w:szCs w:val="21"/>
              </w:rPr>
            </w:pPr>
            <w:r w:rsidRPr="009E7201">
              <w:rPr>
                <w:rFonts w:hint="eastAsia"/>
                <w:bCs/>
                <w:color w:val="000000"/>
                <w:szCs w:val="21"/>
                <w:shd w:val="clear" w:color="auto" w:fill="FFFFFF"/>
                <w:lang w:val="zh-CN"/>
              </w:rPr>
              <w:t>31.94</w:t>
            </w:r>
          </w:p>
        </w:tc>
        <w:tc>
          <w:tcPr>
            <w:tcW w:w="1134" w:type="dxa"/>
            <w:vAlign w:val="center"/>
          </w:tcPr>
          <w:p w:rsidR="009E1271" w:rsidRPr="009E7201" w:rsidRDefault="009E1271" w:rsidP="00564D76">
            <w:pPr>
              <w:adjustRightInd w:val="0"/>
              <w:snapToGrid w:val="0"/>
              <w:spacing w:line="240" w:lineRule="exact"/>
              <w:contextualSpacing/>
              <w:jc w:val="right"/>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0.04</w:t>
            </w:r>
          </w:p>
        </w:tc>
        <w:tc>
          <w:tcPr>
            <w:tcW w:w="1134" w:type="dxa"/>
            <w:vAlign w:val="center"/>
          </w:tcPr>
          <w:p w:rsidR="009E1271" w:rsidRPr="009E7201" w:rsidRDefault="009E1271" w:rsidP="00564D76">
            <w:pPr>
              <w:spacing w:line="240" w:lineRule="exact"/>
              <w:jc w:val="center"/>
              <w:rPr>
                <w:rFonts w:ascii="方正楷体_GBK" w:eastAsia="方正楷体_GBK"/>
                <w:color w:val="000000"/>
                <w:szCs w:val="21"/>
              </w:rPr>
            </w:pPr>
            <w:r>
              <w:rPr>
                <w:rFonts w:ascii="方正楷体_GBK" w:eastAsia="方正楷体_GBK" w:hint="eastAsia"/>
                <w:color w:val="000000"/>
                <w:szCs w:val="21"/>
              </w:rPr>
              <w:t>0.13%</w:t>
            </w:r>
          </w:p>
        </w:tc>
      </w:tr>
      <w:tr w:rsidR="009E1271" w:rsidTr="00564D76">
        <w:trPr>
          <w:trHeight w:hRule="exact" w:val="340"/>
        </w:trPr>
        <w:tc>
          <w:tcPr>
            <w:tcW w:w="709" w:type="dxa"/>
            <w:vAlign w:val="center"/>
          </w:tcPr>
          <w:p w:rsidR="009E1271" w:rsidRDefault="009E1271" w:rsidP="00564D76">
            <w:pPr>
              <w:adjustRightInd w:val="0"/>
              <w:snapToGrid w:val="0"/>
              <w:spacing w:line="240" w:lineRule="exact"/>
              <w:contextualSpacing/>
              <w:jc w:val="center"/>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5</w:t>
            </w:r>
          </w:p>
        </w:tc>
        <w:tc>
          <w:tcPr>
            <w:tcW w:w="3686" w:type="dxa"/>
            <w:vAlign w:val="center"/>
          </w:tcPr>
          <w:p w:rsidR="009E1271" w:rsidRPr="009A11A6" w:rsidRDefault="009E1271" w:rsidP="00564D76">
            <w:pPr>
              <w:spacing w:line="240" w:lineRule="exact"/>
              <w:rPr>
                <w:rFonts w:ascii="方正楷体_GBK" w:eastAsia="方正楷体_GBK" w:hAnsi="宋体"/>
                <w:color w:val="000000"/>
                <w:szCs w:val="21"/>
              </w:rPr>
            </w:pPr>
            <w:r w:rsidRPr="009A11A6">
              <w:rPr>
                <w:rFonts w:ascii="方正楷体_GBK" w:eastAsia="方正楷体_GBK" w:hint="eastAsia"/>
                <w:color w:val="000000"/>
                <w:szCs w:val="21"/>
              </w:rPr>
              <w:t>其他补助支出</w:t>
            </w:r>
          </w:p>
        </w:tc>
        <w:tc>
          <w:tcPr>
            <w:tcW w:w="1134" w:type="dxa"/>
            <w:vAlign w:val="center"/>
          </w:tcPr>
          <w:p w:rsidR="009E1271" w:rsidRPr="009E7201" w:rsidRDefault="009E1271" w:rsidP="00564D76">
            <w:pPr>
              <w:spacing w:line="240" w:lineRule="exact"/>
              <w:jc w:val="right"/>
              <w:rPr>
                <w:rFonts w:ascii="方正楷体_GBK" w:eastAsia="方正楷体_GBK" w:hAnsi="宋体"/>
                <w:color w:val="000000"/>
                <w:szCs w:val="21"/>
              </w:rPr>
            </w:pPr>
            <w:r w:rsidRPr="009E7201">
              <w:rPr>
                <w:rFonts w:hint="eastAsia"/>
                <w:bCs/>
                <w:color w:val="000000"/>
                <w:szCs w:val="21"/>
                <w:shd w:val="clear" w:color="auto" w:fill="FFFFFF"/>
                <w:lang w:val="zh-CN"/>
              </w:rPr>
              <w:t>169.88</w:t>
            </w:r>
            <w:r w:rsidRPr="009E7201">
              <w:rPr>
                <w:rFonts w:ascii="方正楷体_GBK" w:eastAsia="方正楷体_GBK" w:hint="eastAsia"/>
                <w:color w:val="000000"/>
                <w:szCs w:val="21"/>
              </w:rPr>
              <w:t xml:space="preserve"> </w:t>
            </w:r>
          </w:p>
        </w:tc>
        <w:tc>
          <w:tcPr>
            <w:tcW w:w="1134" w:type="dxa"/>
            <w:vAlign w:val="center"/>
          </w:tcPr>
          <w:p w:rsidR="009E1271" w:rsidRPr="009E7201" w:rsidRDefault="009E1271" w:rsidP="00564D76">
            <w:pPr>
              <w:spacing w:line="240" w:lineRule="exact"/>
              <w:jc w:val="right"/>
              <w:rPr>
                <w:rFonts w:ascii="方正楷体_GBK" w:eastAsia="方正楷体_GBK" w:hAnsi="宋体"/>
                <w:color w:val="000000"/>
                <w:szCs w:val="21"/>
              </w:rPr>
            </w:pPr>
            <w:r w:rsidRPr="009E7201">
              <w:rPr>
                <w:rFonts w:hint="eastAsia"/>
                <w:bCs/>
                <w:color w:val="000000"/>
                <w:szCs w:val="21"/>
                <w:shd w:val="clear" w:color="auto" w:fill="FFFFFF"/>
                <w:lang w:val="zh-CN"/>
              </w:rPr>
              <w:t>164.99</w:t>
            </w:r>
          </w:p>
        </w:tc>
        <w:tc>
          <w:tcPr>
            <w:tcW w:w="1134" w:type="dxa"/>
            <w:vAlign w:val="center"/>
          </w:tcPr>
          <w:p w:rsidR="009E1271" w:rsidRPr="009E7201" w:rsidRDefault="009E1271" w:rsidP="00564D76">
            <w:pPr>
              <w:adjustRightInd w:val="0"/>
              <w:snapToGrid w:val="0"/>
              <w:spacing w:line="240" w:lineRule="exact"/>
              <w:contextualSpacing/>
              <w:jc w:val="right"/>
              <w:rPr>
                <w:rFonts w:ascii="方正楷体_GBK" w:eastAsia="方正楷体_GBK"/>
                <w:color w:val="000000"/>
                <w:szCs w:val="21"/>
                <w:shd w:val="clear" w:color="auto" w:fill="FFFFFF"/>
                <w:lang w:val="zh-CN"/>
              </w:rPr>
            </w:pPr>
            <w:r>
              <w:rPr>
                <w:rFonts w:ascii="方正楷体_GBK" w:eastAsia="方正楷体_GBK" w:hint="eastAsia"/>
                <w:color w:val="000000"/>
                <w:szCs w:val="21"/>
                <w:shd w:val="clear" w:color="auto" w:fill="FFFFFF"/>
                <w:lang w:val="zh-CN"/>
              </w:rPr>
              <w:t>4.89</w:t>
            </w:r>
          </w:p>
        </w:tc>
        <w:tc>
          <w:tcPr>
            <w:tcW w:w="1134" w:type="dxa"/>
            <w:vAlign w:val="center"/>
          </w:tcPr>
          <w:p w:rsidR="009E1271" w:rsidRPr="009E7201" w:rsidRDefault="009E1271" w:rsidP="00564D76">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2.88</w:t>
            </w:r>
            <w:r w:rsidRPr="009E7201">
              <w:rPr>
                <w:rFonts w:ascii="方正楷体_GBK" w:eastAsia="方正楷体_GBK" w:hint="eastAsia"/>
                <w:color w:val="000000"/>
                <w:szCs w:val="21"/>
              </w:rPr>
              <w:t>%</w:t>
            </w:r>
          </w:p>
        </w:tc>
      </w:tr>
      <w:tr w:rsidR="009E1271" w:rsidTr="00564D76">
        <w:trPr>
          <w:trHeight w:hRule="exact" w:val="340"/>
        </w:trPr>
        <w:tc>
          <w:tcPr>
            <w:tcW w:w="4395" w:type="dxa"/>
            <w:gridSpan w:val="2"/>
            <w:vAlign w:val="center"/>
          </w:tcPr>
          <w:p w:rsidR="009E1271" w:rsidRPr="009A11A6" w:rsidRDefault="009E1271" w:rsidP="00564D76">
            <w:pPr>
              <w:adjustRightInd w:val="0"/>
              <w:snapToGrid w:val="0"/>
              <w:spacing w:line="240" w:lineRule="exact"/>
              <w:contextualSpacing/>
              <w:jc w:val="center"/>
              <w:rPr>
                <w:rFonts w:ascii="方正楷体_GBK" w:eastAsia="方正楷体_GBK"/>
                <w:b/>
                <w:color w:val="000000"/>
                <w:szCs w:val="21"/>
                <w:shd w:val="clear" w:color="auto" w:fill="FFFFFF"/>
                <w:lang w:val="zh-CN"/>
              </w:rPr>
            </w:pPr>
            <w:r w:rsidRPr="009A11A6">
              <w:rPr>
                <w:rFonts w:ascii="方正楷体_GBK" w:eastAsia="方正楷体_GBK" w:hint="eastAsia"/>
                <w:b/>
                <w:color w:val="000000"/>
                <w:szCs w:val="21"/>
                <w:shd w:val="clear" w:color="auto" w:fill="FFFFFF"/>
                <w:lang w:val="zh-CN"/>
              </w:rPr>
              <w:t>合计</w:t>
            </w:r>
          </w:p>
        </w:tc>
        <w:tc>
          <w:tcPr>
            <w:tcW w:w="1134" w:type="dxa"/>
            <w:vAlign w:val="center"/>
          </w:tcPr>
          <w:p w:rsidR="009E1271" w:rsidRPr="009E7201" w:rsidRDefault="009E1271" w:rsidP="00564D76">
            <w:pPr>
              <w:adjustRightInd w:val="0"/>
              <w:snapToGrid w:val="0"/>
              <w:spacing w:line="240" w:lineRule="exact"/>
              <w:contextualSpacing/>
              <w:jc w:val="right"/>
              <w:rPr>
                <w:rFonts w:ascii="方正楷体_GBK" w:eastAsia="方正楷体_GBK"/>
                <w:b/>
                <w:color w:val="000000"/>
                <w:szCs w:val="21"/>
                <w:shd w:val="clear" w:color="auto" w:fill="FFFFFF"/>
                <w:lang w:val="zh-CN"/>
              </w:rPr>
            </w:pPr>
            <w:r>
              <w:rPr>
                <w:rFonts w:ascii="方正楷体_GBK" w:eastAsia="方正楷体_GBK" w:hint="eastAsia"/>
                <w:b/>
                <w:color w:val="000000"/>
                <w:szCs w:val="21"/>
                <w:shd w:val="clear" w:color="auto" w:fill="FFFFFF"/>
                <w:lang w:val="zh-CN"/>
              </w:rPr>
              <w:t>4150.09</w:t>
            </w:r>
          </w:p>
        </w:tc>
        <w:tc>
          <w:tcPr>
            <w:tcW w:w="1134" w:type="dxa"/>
            <w:vAlign w:val="center"/>
          </w:tcPr>
          <w:p w:rsidR="009E1271" w:rsidRPr="009E7201" w:rsidRDefault="009E1271" w:rsidP="00564D76">
            <w:pPr>
              <w:adjustRightInd w:val="0"/>
              <w:snapToGrid w:val="0"/>
              <w:spacing w:line="240" w:lineRule="exact"/>
              <w:contextualSpacing/>
              <w:jc w:val="right"/>
              <w:rPr>
                <w:rFonts w:ascii="方正楷体_GBK" w:eastAsia="方正楷体_GBK"/>
                <w:b/>
                <w:color w:val="000000"/>
                <w:szCs w:val="21"/>
                <w:shd w:val="clear" w:color="auto" w:fill="FFFFFF"/>
                <w:lang w:val="zh-CN"/>
              </w:rPr>
            </w:pPr>
            <w:r>
              <w:rPr>
                <w:rFonts w:ascii="方正楷体_GBK" w:eastAsia="方正楷体_GBK" w:hint="eastAsia"/>
                <w:b/>
                <w:color w:val="000000"/>
                <w:szCs w:val="21"/>
                <w:shd w:val="clear" w:color="auto" w:fill="FFFFFF"/>
                <w:lang w:val="zh-CN"/>
              </w:rPr>
              <w:t>4046.81</w:t>
            </w:r>
          </w:p>
        </w:tc>
        <w:tc>
          <w:tcPr>
            <w:tcW w:w="1134" w:type="dxa"/>
            <w:vAlign w:val="center"/>
          </w:tcPr>
          <w:p w:rsidR="009E1271" w:rsidRPr="009E7201" w:rsidRDefault="009E1271" w:rsidP="00564D76">
            <w:pPr>
              <w:adjustRightInd w:val="0"/>
              <w:snapToGrid w:val="0"/>
              <w:spacing w:line="240" w:lineRule="exact"/>
              <w:contextualSpacing/>
              <w:jc w:val="right"/>
              <w:rPr>
                <w:rFonts w:ascii="方正楷体_GBK" w:eastAsia="方正楷体_GBK"/>
                <w:b/>
                <w:color w:val="000000"/>
                <w:szCs w:val="21"/>
                <w:shd w:val="clear" w:color="auto" w:fill="FFFFFF"/>
                <w:lang w:val="zh-CN"/>
              </w:rPr>
            </w:pPr>
            <w:r>
              <w:rPr>
                <w:rFonts w:ascii="方正楷体_GBK" w:eastAsia="方正楷体_GBK" w:hint="eastAsia"/>
                <w:b/>
                <w:color w:val="000000"/>
                <w:szCs w:val="21"/>
                <w:shd w:val="clear" w:color="auto" w:fill="FFFFFF"/>
                <w:lang w:val="zh-CN"/>
              </w:rPr>
              <w:t>103.28</w:t>
            </w:r>
          </w:p>
        </w:tc>
        <w:tc>
          <w:tcPr>
            <w:tcW w:w="1134" w:type="dxa"/>
            <w:vAlign w:val="center"/>
          </w:tcPr>
          <w:p w:rsidR="009E1271" w:rsidRPr="009E7201" w:rsidRDefault="009E1271" w:rsidP="00564D76">
            <w:pPr>
              <w:adjustRightInd w:val="0"/>
              <w:snapToGrid w:val="0"/>
              <w:spacing w:line="240" w:lineRule="exact"/>
              <w:contextualSpacing/>
              <w:jc w:val="center"/>
              <w:rPr>
                <w:rFonts w:ascii="方正楷体_GBK" w:eastAsia="方正楷体_GBK"/>
                <w:b/>
                <w:color w:val="000000"/>
                <w:szCs w:val="21"/>
                <w:shd w:val="clear" w:color="auto" w:fill="FFFFFF"/>
                <w:lang w:val="zh-CN"/>
              </w:rPr>
            </w:pPr>
            <w:r>
              <w:rPr>
                <w:rFonts w:ascii="方正楷体_GBK" w:eastAsia="方正楷体_GBK" w:hint="eastAsia"/>
                <w:b/>
                <w:color w:val="000000"/>
                <w:szCs w:val="21"/>
                <w:shd w:val="clear" w:color="auto" w:fill="FFFFFF"/>
                <w:lang w:val="zh-CN"/>
              </w:rPr>
              <w:t>2.49</w:t>
            </w:r>
            <w:r w:rsidRPr="009E7201">
              <w:rPr>
                <w:rFonts w:ascii="方正楷体_GBK" w:eastAsia="方正楷体_GBK" w:hint="eastAsia"/>
                <w:b/>
                <w:color w:val="000000"/>
                <w:szCs w:val="21"/>
                <w:shd w:val="clear" w:color="auto" w:fill="FFFFFF"/>
                <w:lang w:val="zh-CN"/>
              </w:rPr>
              <w:t>%</w:t>
            </w:r>
          </w:p>
        </w:tc>
      </w:tr>
    </w:tbl>
    <w:p w:rsidR="009E1271" w:rsidRPr="003F7FEE" w:rsidRDefault="009E1271" w:rsidP="009E1271">
      <w:pPr>
        <w:adjustRightInd w:val="0"/>
        <w:snapToGrid w:val="0"/>
        <w:spacing w:line="600" w:lineRule="exact"/>
        <w:ind w:firstLineChars="200" w:firstLine="640"/>
        <w:contextualSpacing/>
        <w:rPr>
          <w:rFonts w:ascii="仿宋_GB2312" w:eastAsia="仿宋_GB2312"/>
          <w:color w:val="000000"/>
          <w:sz w:val="32"/>
          <w:szCs w:val="32"/>
          <w:shd w:val="clear" w:color="auto" w:fill="FFFFFF"/>
          <w:lang w:val="zh-CN"/>
        </w:rPr>
      </w:pPr>
      <w:r w:rsidRPr="003F7FEE">
        <w:rPr>
          <w:rFonts w:ascii="仿宋_GB2312" w:eastAsia="仿宋_GB2312" w:hint="eastAsia"/>
          <w:color w:val="000000"/>
          <w:sz w:val="32"/>
          <w:szCs w:val="32"/>
          <w:shd w:val="clear" w:color="auto" w:fill="FFFFFF"/>
          <w:lang w:val="zh-CN"/>
        </w:rPr>
        <w:t>根据上表数据，2022年度，省委政法委人员类项目资金结余率均小于0.1。</w:t>
      </w:r>
    </w:p>
    <w:p w:rsidR="009E1271" w:rsidRPr="003F7FEE" w:rsidRDefault="009E1271" w:rsidP="009E1271">
      <w:pPr>
        <w:adjustRightInd w:val="0"/>
        <w:snapToGrid w:val="0"/>
        <w:spacing w:line="600" w:lineRule="exact"/>
        <w:ind w:firstLineChars="200" w:firstLine="640"/>
        <w:contextualSpacing/>
        <w:rPr>
          <w:rFonts w:ascii="仿宋_GB2312" w:eastAsia="仿宋_GB2312"/>
          <w:sz w:val="32"/>
          <w:szCs w:val="32"/>
          <w:shd w:val="clear" w:color="auto" w:fill="FFFFFF"/>
        </w:rPr>
      </w:pPr>
      <w:r w:rsidRPr="003F7FEE">
        <w:rPr>
          <w:rFonts w:ascii="仿宋_GB2312" w:eastAsia="仿宋_GB2312" w:hint="eastAsia"/>
          <w:sz w:val="32"/>
          <w:szCs w:val="32"/>
          <w:shd w:val="clear" w:color="auto" w:fill="FFFFFF"/>
          <w:lang w:val="zh-CN"/>
        </w:rPr>
        <w:t>（8）违规记录。2022年，</w:t>
      </w:r>
      <w:r w:rsidRPr="003F7FEE">
        <w:rPr>
          <w:rFonts w:ascii="仿宋_GB2312" w:eastAsia="仿宋_GB2312" w:hint="eastAsia"/>
          <w:color w:val="000000"/>
          <w:sz w:val="32"/>
          <w:szCs w:val="32"/>
          <w:shd w:val="clear" w:color="auto" w:fill="FFFFFF"/>
          <w:lang w:val="zh-CN"/>
        </w:rPr>
        <w:t>省委</w:t>
      </w:r>
      <w:proofErr w:type="gramStart"/>
      <w:r w:rsidRPr="003F7FEE">
        <w:rPr>
          <w:rFonts w:ascii="仿宋_GB2312" w:eastAsia="仿宋_GB2312" w:hint="eastAsia"/>
          <w:color w:val="000000"/>
          <w:sz w:val="32"/>
          <w:szCs w:val="32"/>
          <w:shd w:val="clear" w:color="auto" w:fill="FFFFFF"/>
          <w:lang w:val="zh-CN"/>
        </w:rPr>
        <w:t>政法委无相关</w:t>
      </w:r>
      <w:proofErr w:type="gramEnd"/>
      <w:r w:rsidRPr="003F7FEE">
        <w:rPr>
          <w:rFonts w:ascii="仿宋_GB2312" w:eastAsia="仿宋_GB2312" w:hint="eastAsia"/>
          <w:color w:val="000000"/>
          <w:sz w:val="32"/>
          <w:szCs w:val="32"/>
          <w:shd w:val="clear" w:color="auto" w:fill="FFFFFF"/>
          <w:lang w:val="zh-CN"/>
        </w:rPr>
        <w:t>违规记录</w:t>
      </w:r>
      <w:r w:rsidRPr="003F7FEE">
        <w:rPr>
          <w:rFonts w:ascii="仿宋_GB2312" w:eastAsia="仿宋_GB2312" w:hint="eastAsia"/>
          <w:sz w:val="32"/>
          <w:szCs w:val="32"/>
          <w:shd w:val="clear" w:color="auto" w:fill="FFFFFF"/>
          <w:lang w:val="zh-CN"/>
        </w:rPr>
        <w:t>。</w:t>
      </w:r>
    </w:p>
    <w:p w:rsidR="009E1271" w:rsidRPr="003F7FEE" w:rsidRDefault="009E1271" w:rsidP="009E1271">
      <w:pPr>
        <w:spacing w:line="600" w:lineRule="exact"/>
        <w:ind w:firstLine="645"/>
        <w:rPr>
          <w:rFonts w:ascii="仿宋_GB2312" w:eastAsia="仿宋_GB2312"/>
          <w:spacing w:val="6"/>
          <w:sz w:val="32"/>
          <w:szCs w:val="32"/>
        </w:rPr>
      </w:pPr>
      <w:r w:rsidRPr="003F7FEE">
        <w:rPr>
          <w:rFonts w:ascii="仿宋_GB2312" w:eastAsia="仿宋_GB2312" w:hint="eastAsia"/>
          <w:spacing w:val="6"/>
          <w:sz w:val="32"/>
          <w:szCs w:val="32"/>
        </w:rPr>
        <w:t>2.运转类项目绩效分析。</w:t>
      </w:r>
    </w:p>
    <w:p w:rsidR="009E1271" w:rsidRPr="003F7FEE" w:rsidRDefault="009E1271" w:rsidP="009E1271">
      <w:pPr>
        <w:adjustRightInd w:val="0"/>
        <w:snapToGrid w:val="0"/>
        <w:spacing w:line="600" w:lineRule="exact"/>
        <w:ind w:firstLineChars="200" w:firstLine="640"/>
        <w:contextualSpacing/>
        <w:rPr>
          <w:rFonts w:ascii="仿宋_GB2312" w:eastAsia="仿宋_GB2312"/>
          <w:sz w:val="32"/>
          <w:szCs w:val="32"/>
          <w:shd w:val="clear" w:color="auto" w:fill="FFFFFF"/>
          <w:lang w:val="zh-CN"/>
        </w:rPr>
      </w:pPr>
      <w:r w:rsidRPr="003F7FEE">
        <w:rPr>
          <w:rFonts w:ascii="仿宋_GB2312" w:eastAsia="仿宋_GB2312" w:hint="eastAsia"/>
          <w:sz w:val="32"/>
          <w:szCs w:val="32"/>
          <w:shd w:val="clear" w:color="auto" w:fill="FFFFFF"/>
          <w:lang w:val="zh-CN"/>
        </w:rPr>
        <w:t>（1）目标制定。按照《四川省省级预算绩效目标管理办法》（</w:t>
      </w:r>
      <w:proofErr w:type="gramStart"/>
      <w:r w:rsidRPr="003F7FEE">
        <w:rPr>
          <w:rFonts w:ascii="仿宋_GB2312" w:eastAsia="仿宋_GB2312" w:hint="eastAsia"/>
          <w:sz w:val="32"/>
          <w:szCs w:val="32"/>
          <w:shd w:val="clear" w:color="auto" w:fill="FFFFFF"/>
          <w:lang w:val="zh-CN"/>
        </w:rPr>
        <w:t>川财绩</w:t>
      </w:r>
      <w:proofErr w:type="gramEnd"/>
      <w:r w:rsidRPr="003F7FEE">
        <w:rPr>
          <w:rFonts w:ascii="仿宋_GB2312" w:eastAsia="仿宋_GB2312" w:hint="eastAsia"/>
          <w:sz w:val="32"/>
          <w:szCs w:val="32"/>
          <w:shd w:val="clear" w:color="auto" w:fill="FFFFFF"/>
          <w:lang w:val="zh-CN"/>
        </w:rPr>
        <w:t>〔2017〕5号）和《四川省财政厅关于编制省级部门2022-2024年支出规划和2022年部门预算的通知》（</w:t>
      </w:r>
      <w:proofErr w:type="gramStart"/>
      <w:r w:rsidRPr="003F7FEE">
        <w:rPr>
          <w:rFonts w:ascii="仿宋_GB2312" w:eastAsia="仿宋_GB2312" w:hint="eastAsia"/>
          <w:sz w:val="32"/>
          <w:szCs w:val="32"/>
          <w:shd w:val="clear" w:color="auto" w:fill="FFFFFF"/>
          <w:lang w:val="zh-CN"/>
        </w:rPr>
        <w:t>川财预</w:t>
      </w:r>
      <w:proofErr w:type="gramEnd"/>
      <w:r w:rsidRPr="003F7FEE">
        <w:rPr>
          <w:rFonts w:ascii="仿宋_GB2312" w:eastAsia="仿宋_GB2312" w:hint="eastAsia"/>
          <w:sz w:val="32"/>
          <w:szCs w:val="32"/>
          <w:shd w:val="clear" w:color="auto" w:fill="FFFFFF"/>
          <w:lang w:val="zh-CN"/>
        </w:rPr>
        <w:t>〔2021〕49号）的相关要求，经委</w:t>
      </w:r>
      <w:proofErr w:type="gramStart"/>
      <w:r w:rsidRPr="003F7FEE">
        <w:rPr>
          <w:rFonts w:ascii="仿宋_GB2312" w:eastAsia="仿宋_GB2312" w:hint="eastAsia"/>
          <w:sz w:val="32"/>
          <w:szCs w:val="32"/>
          <w:shd w:val="clear" w:color="auto" w:fill="FFFFFF"/>
          <w:lang w:val="zh-CN"/>
        </w:rPr>
        <w:t>务</w:t>
      </w:r>
      <w:proofErr w:type="gramEnd"/>
      <w:r w:rsidRPr="003F7FEE">
        <w:rPr>
          <w:rFonts w:ascii="仿宋_GB2312" w:eastAsia="仿宋_GB2312" w:hint="eastAsia"/>
          <w:sz w:val="32"/>
          <w:szCs w:val="32"/>
          <w:shd w:val="clear" w:color="auto" w:fill="FFFFFF"/>
          <w:lang w:val="zh-CN"/>
        </w:rPr>
        <w:t>会讨论决策后，</w:t>
      </w:r>
      <w:r w:rsidRPr="003F7FEE">
        <w:rPr>
          <w:rFonts w:ascii="仿宋_GB2312" w:eastAsia="仿宋_GB2312" w:hint="eastAsia"/>
          <w:bCs/>
          <w:sz w:val="32"/>
          <w:szCs w:val="32"/>
          <w:shd w:val="clear" w:color="auto" w:fill="FFFFFF"/>
          <w:lang w:val="zh-CN"/>
        </w:rPr>
        <w:t>对5个运转类项目在“预算管理一体化系统”内填报了绩效目标，</w:t>
      </w:r>
      <w:r w:rsidRPr="003F7FEE">
        <w:rPr>
          <w:rFonts w:ascii="仿宋_GB2312" w:eastAsia="仿宋_GB2312" w:hint="eastAsia"/>
          <w:sz w:val="32"/>
          <w:szCs w:val="32"/>
          <w:shd w:val="clear" w:color="auto" w:fill="FFFFFF"/>
          <w:lang w:val="zh-CN"/>
        </w:rPr>
        <w:t>绩效目标编制合理、完整，并结合具体内容进行了细化量化，与预算安排相匹配。</w:t>
      </w:r>
    </w:p>
    <w:p w:rsidR="009E1271" w:rsidRPr="003F7FEE" w:rsidRDefault="009E1271" w:rsidP="009E1271">
      <w:pPr>
        <w:adjustRightInd w:val="0"/>
        <w:snapToGrid w:val="0"/>
        <w:spacing w:line="600" w:lineRule="exact"/>
        <w:ind w:firstLineChars="200" w:firstLine="640"/>
        <w:contextualSpacing/>
        <w:rPr>
          <w:rFonts w:ascii="仿宋_GB2312" w:eastAsia="仿宋_GB2312"/>
          <w:sz w:val="32"/>
          <w:szCs w:val="32"/>
          <w:shd w:val="clear" w:color="auto" w:fill="FFFFFF"/>
          <w:lang w:val="zh-CN"/>
        </w:rPr>
      </w:pPr>
      <w:r w:rsidRPr="003F7FEE">
        <w:rPr>
          <w:rFonts w:ascii="仿宋_GB2312" w:eastAsia="仿宋_GB2312" w:hint="eastAsia"/>
          <w:sz w:val="32"/>
          <w:szCs w:val="32"/>
          <w:shd w:val="clear" w:color="auto" w:fill="FFFFFF"/>
          <w:lang w:val="zh-CN"/>
        </w:rPr>
        <w:t>（2）目标实现。2022年度，</w:t>
      </w:r>
      <w:r w:rsidRPr="003F7FEE">
        <w:rPr>
          <w:rFonts w:ascii="仿宋_GB2312" w:eastAsia="仿宋_GB2312" w:hint="eastAsia"/>
          <w:color w:val="000000"/>
          <w:sz w:val="32"/>
          <w:szCs w:val="32"/>
          <w:shd w:val="clear" w:color="auto" w:fill="FFFFFF"/>
          <w:lang w:val="zh-CN"/>
        </w:rPr>
        <w:t>省委政法委</w:t>
      </w:r>
      <w:r w:rsidRPr="003F7FEE">
        <w:rPr>
          <w:rFonts w:ascii="仿宋_GB2312" w:eastAsia="仿宋_GB2312" w:hint="eastAsia"/>
          <w:bCs/>
          <w:sz w:val="32"/>
          <w:szCs w:val="32"/>
          <w:shd w:val="clear" w:color="auto" w:fill="FFFFFF"/>
          <w:lang w:val="zh-CN"/>
        </w:rPr>
        <w:t>5个运转类项目共涉及数量指标10个，实际完成10个，目标实现度为100%。</w:t>
      </w:r>
    </w:p>
    <w:p w:rsidR="009E1271" w:rsidRPr="003F7FEE" w:rsidRDefault="009E1271" w:rsidP="009E1271">
      <w:pPr>
        <w:adjustRightInd w:val="0"/>
        <w:snapToGrid w:val="0"/>
        <w:spacing w:line="600" w:lineRule="exact"/>
        <w:ind w:firstLineChars="200" w:firstLine="640"/>
        <w:contextualSpacing/>
        <w:rPr>
          <w:rFonts w:ascii="仿宋_GB2312" w:eastAsia="仿宋_GB2312"/>
          <w:sz w:val="32"/>
          <w:szCs w:val="32"/>
          <w:shd w:val="clear" w:color="auto" w:fill="FFFFFF"/>
          <w:lang w:val="zh-CN"/>
        </w:rPr>
      </w:pPr>
      <w:r w:rsidRPr="003F7FEE">
        <w:rPr>
          <w:rFonts w:ascii="仿宋_GB2312" w:eastAsia="仿宋_GB2312" w:hint="eastAsia"/>
          <w:sz w:val="32"/>
          <w:szCs w:val="32"/>
          <w:shd w:val="clear" w:color="auto" w:fill="FFFFFF"/>
          <w:lang w:val="zh-CN"/>
        </w:rPr>
        <w:t>（3）支出控制。2022年度，</w:t>
      </w:r>
      <w:r w:rsidRPr="003F7FEE">
        <w:rPr>
          <w:rFonts w:ascii="仿宋_GB2312" w:eastAsia="仿宋_GB2312" w:hint="eastAsia"/>
          <w:color w:val="000000"/>
          <w:sz w:val="32"/>
          <w:szCs w:val="32"/>
          <w:shd w:val="clear" w:color="auto" w:fill="FFFFFF"/>
          <w:lang w:val="zh-CN"/>
        </w:rPr>
        <w:t>省委政法委</w:t>
      </w:r>
      <w:r w:rsidRPr="003F7FEE">
        <w:rPr>
          <w:rFonts w:ascii="仿宋_GB2312" w:eastAsia="仿宋_GB2312" w:hint="eastAsia"/>
          <w:bCs/>
          <w:sz w:val="32"/>
          <w:szCs w:val="32"/>
          <w:shd w:val="clear" w:color="auto" w:fill="FFFFFF"/>
          <w:lang w:val="zh-CN"/>
        </w:rPr>
        <w:t>5个运转类项</w:t>
      </w:r>
      <w:r w:rsidRPr="003F7FEE">
        <w:rPr>
          <w:rFonts w:ascii="仿宋_GB2312" w:eastAsia="仿宋_GB2312" w:hint="eastAsia"/>
          <w:sz w:val="32"/>
          <w:szCs w:val="32"/>
          <w:shd w:val="clear" w:color="auto" w:fill="FFFFFF"/>
          <w:lang w:val="zh-CN"/>
        </w:rPr>
        <w:t xml:space="preserve">目涉及的“办公费、印刷费、水费、电费、物业管理费”等科目预算执行情况如下： </w:t>
      </w:r>
    </w:p>
    <w:p w:rsidR="009E1271" w:rsidRPr="00EE0E28" w:rsidRDefault="009E1271" w:rsidP="009E1271">
      <w:pPr>
        <w:adjustRightInd w:val="0"/>
        <w:snapToGrid w:val="0"/>
        <w:spacing w:line="240" w:lineRule="exact"/>
        <w:ind w:firstLineChars="200" w:firstLine="420"/>
        <w:contextualSpacing/>
        <w:jc w:val="right"/>
        <w:rPr>
          <w:rFonts w:ascii="方正楷体_GBK" w:eastAsia="方正楷体_GBK"/>
          <w:color w:val="FF0000"/>
          <w:szCs w:val="21"/>
          <w:shd w:val="clear" w:color="auto" w:fill="FFFFFF"/>
          <w:lang w:val="zh-CN"/>
        </w:rPr>
      </w:pPr>
      <w:r w:rsidRPr="00EE0E28">
        <w:rPr>
          <w:rFonts w:ascii="方正楷体_GBK" w:eastAsia="方正楷体_GBK" w:hint="eastAsia"/>
          <w:szCs w:val="21"/>
          <w:shd w:val="clear" w:color="auto" w:fill="FFFFFF"/>
          <w:lang w:val="zh-CN"/>
        </w:rPr>
        <w:t>单位：</w:t>
      </w:r>
      <w:r>
        <w:rPr>
          <w:rFonts w:ascii="方正楷体_GBK" w:eastAsia="方正楷体_GBK" w:hint="eastAsia"/>
          <w:szCs w:val="21"/>
          <w:shd w:val="clear" w:color="auto" w:fill="FFFFFF"/>
          <w:lang w:val="zh-CN"/>
        </w:rPr>
        <w:t>万</w:t>
      </w:r>
      <w:r w:rsidRPr="00EE0E28">
        <w:rPr>
          <w:rFonts w:ascii="方正楷体_GBK" w:eastAsia="方正楷体_GBK" w:hint="eastAsia"/>
          <w:szCs w:val="21"/>
          <w:shd w:val="clear" w:color="auto" w:fill="FFFFFF"/>
          <w:lang w:val="zh-CN"/>
        </w:rPr>
        <w:t>元</w:t>
      </w:r>
    </w:p>
    <w:tbl>
      <w:tblPr>
        <w:tblStyle w:val="aa"/>
        <w:tblW w:w="0" w:type="auto"/>
        <w:tblInd w:w="108" w:type="dxa"/>
        <w:tblBorders>
          <w:left w:val="none" w:sz="0" w:space="0" w:color="auto"/>
          <w:right w:val="none" w:sz="0" w:space="0" w:color="auto"/>
          <w:insideH w:val="dotted" w:sz="4" w:space="0" w:color="auto"/>
          <w:insideV w:val="dotted" w:sz="4" w:space="0" w:color="auto"/>
        </w:tblBorders>
        <w:tblLook w:val="04A0"/>
      </w:tblPr>
      <w:tblGrid>
        <w:gridCol w:w="822"/>
        <w:gridCol w:w="2481"/>
        <w:gridCol w:w="1731"/>
        <w:gridCol w:w="1617"/>
        <w:gridCol w:w="1769"/>
      </w:tblGrid>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序号</w:t>
            </w:r>
          </w:p>
        </w:tc>
        <w:tc>
          <w:tcPr>
            <w:tcW w:w="2629"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费用名称</w:t>
            </w:r>
          </w:p>
        </w:tc>
        <w:tc>
          <w:tcPr>
            <w:tcW w:w="1794"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年初预算</w:t>
            </w:r>
          </w:p>
        </w:tc>
        <w:tc>
          <w:tcPr>
            <w:tcW w:w="1672"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年终决算</w:t>
            </w:r>
          </w:p>
        </w:tc>
        <w:tc>
          <w:tcPr>
            <w:tcW w:w="1843"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差异</w:t>
            </w: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b/>
                <w:szCs w:val="21"/>
                <w:shd w:val="clear" w:color="auto" w:fill="FFFFFF"/>
                <w:lang w:val="zh-CN"/>
              </w:rPr>
            </w:pPr>
            <w:proofErr w:type="gramStart"/>
            <w:r w:rsidRPr="0072112D">
              <w:rPr>
                <w:rFonts w:ascii="方正楷体_GBK" w:eastAsia="方正楷体_GBK" w:hint="eastAsia"/>
                <w:b/>
                <w:szCs w:val="21"/>
                <w:shd w:val="clear" w:color="auto" w:fill="FFFFFF"/>
                <w:lang w:val="zh-CN"/>
              </w:rPr>
              <w:t>一</w:t>
            </w:r>
            <w:proofErr w:type="gramEnd"/>
          </w:p>
        </w:tc>
        <w:tc>
          <w:tcPr>
            <w:tcW w:w="2629"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b/>
                <w:szCs w:val="21"/>
                <w:shd w:val="clear" w:color="auto" w:fill="FFFFFF"/>
                <w:lang w:val="zh-CN"/>
              </w:rPr>
            </w:pPr>
            <w:r w:rsidRPr="0072112D">
              <w:rPr>
                <w:rFonts w:ascii="方正楷体_GBK" w:eastAsia="方正楷体_GBK" w:hint="eastAsia"/>
                <w:b/>
                <w:szCs w:val="21"/>
                <w:shd w:val="clear" w:color="auto" w:fill="FFFFFF"/>
                <w:lang w:val="zh-CN"/>
              </w:rPr>
              <w:t>日常公用经费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118.6</w:t>
            </w: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106.5</w:t>
            </w:r>
          </w:p>
        </w:tc>
        <w:tc>
          <w:tcPr>
            <w:tcW w:w="1843" w:type="dxa"/>
            <w:vAlign w:val="center"/>
          </w:tcPr>
          <w:p w:rsidR="009E1271" w:rsidRPr="00DE1D07" w:rsidRDefault="009E1271" w:rsidP="00564D76">
            <w:pPr>
              <w:spacing w:line="240" w:lineRule="exact"/>
              <w:jc w:val="right"/>
              <w:rPr>
                <w:rFonts w:ascii="方正楷体_GBK" w:eastAsia="方正楷体_GBK" w:hAnsi="宋体"/>
                <w:b/>
                <w:color w:val="000000"/>
                <w:szCs w:val="21"/>
              </w:rPr>
            </w:pPr>
            <w:r>
              <w:rPr>
                <w:rFonts w:ascii="方正楷体_GBK" w:eastAsia="方正楷体_GBK" w:hAnsi="宋体" w:hint="eastAsia"/>
                <w:b/>
                <w:color w:val="000000"/>
                <w:szCs w:val="21"/>
              </w:rPr>
              <w:t>12.1</w:t>
            </w: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1</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办公费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60.9</w:t>
            </w: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60.32</w:t>
            </w:r>
          </w:p>
        </w:tc>
        <w:tc>
          <w:tcPr>
            <w:tcW w:w="1843" w:type="dxa"/>
            <w:vAlign w:val="center"/>
          </w:tcPr>
          <w:p w:rsidR="009E1271" w:rsidRDefault="009E1271" w:rsidP="00564D76">
            <w:pPr>
              <w:spacing w:line="240" w:lineRule="exact"/>
              <w:jc w:val="right"/>
              <w:rPr>
                <w:rFonts w:ascii="方正楷体_GBK" w:eastAsia="方正楷体_GBK" w:hAnsi="宋体"/>
                <w:color w:val="000000"/>
                <w:szCs w:val="21"/>
              </w:rPr>
            </w:pPr>
            <w:r>
              <w:rPr>
                <w:rFonts w:ascii="方正楷体_GBK" w:eastAsia="方正楷体_GBK" w:hAnsi="宋体" w:hint="eastAsia"/>
                <w:color w:val="000000"/>
                <w:szCs w:val="21"/>
              </w:rPr>
              <w:t>0.58</w:t>
            </w: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2</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印刷费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10</w:t>
            </w: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3.74</w:t>
            </w:r>
          </w:p>
        </w:tc>
        <w:tc>
          <w:tcPr>
            <w:tcW w:w="1843" w:type="dxa"/>
            <w:vAlign w:val="center"/>
          </w:tcPr>
          <w:p w:rsidR="009E1271" w:rsidRDefault="009E1271" w:rsidP="00564D76">
            <w:pPr>
              <w:spacing w:line="240" w:lineRule="exact"/>
              <w:jc w:val="right"/>
              <w:rPr>
                <w:rFonts w:ascii="方正楷体_GBK" w:eastAsia="方正楷体_GBK" w:hAnsi="宋体"/>
                <w:color w:val="000000"/>
                <w:szCs w:val="21"/>
              </w:rPr>
            </w:pPr>
            <w:r>
              <w:rPr>
                <w:rFonts w:ascii="方正楷体_GBK" w:eastAsia="方正楷体_GBK" w:hAnsi="宋体" w:hint="eastAsia"/>
                <w:color w:val="000000"/>
                <w:szCs w:val="21"/>
              </w:rPr>
              <w:t>6.26</w:t>
            </w: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3</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水费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10</w:t>
            </w: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9.93</w:t>
            </w:r>
          </w:p>
        </w:tc>
        <w:tc>
          <w:tcPr>
            <w:tcW w:w="1843" w:type="dxa"/>
            <w:vAlign w:val="center"/>
          </w:tcPr>
          <w:p w:rsidR="009E1271" w:rsidRDefault="009E1271" w:rsidP="00564D76">
            <w:pPr>
              <w:spacing w:line="240" w:lineRule="exact"/>
              <w:jc w:val="right"/>
              <w:rPr>
                <w:rFonts w:ascii="方正楷体_GBK" w:eastAsia="方正楷体_GBK" w:hAnsi="宋体"/>
                <w:color w:val="000000"/>
                <w:szCs w:val="21"/>
              </w:rPr>
            </w:pPr>
            <w:r>
              <w:rPr>
                <w:rFonts w:ascii="方正楷体_GBK" w:eastAsia="方正楷体_GBK" w:hAnsi="宋体" w:hint="eastAsia"/>
                <w:color w:val="000000"/>
                <w:szCs w:val="21"/>
              </w:rPr>
              <w:t>0.07</w:t>
            </w: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4</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电费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29</w:t>
            </w: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23.81</w:t>
            </w:r>
          </w:p>
        </w:tc>
        <w:tc>
          <w:tcPr>
            <w:tcW w:w="1843" w:type="dxa"/>
            <w:vAlign w:val="center"/>
          </w:tcPr>
          <w:p w:rsidR="009E1271" w:rsidRDefault="009E1271" w:rsidP="00564D76">
            <w:pPr>
              <w:spacing w:line="240" w:lineRule="exact"/>
              <w:jc w:val="right"/>
              <w:rPr>
                <w:rFonts w:ascii="方正楷体_GBK" w:eastAsia="方正楷体_GBK" w:hAnsi="宋体"/>
                <w:color w:val="000000"/>
                <w:szCs w:val="21"/>
              </w:rPr>
            </w:pPr>
            <w:r>
              <w:rPr>
                <w:rFonts w:ascii="方正楷体_GBK" w:eastAsia="方正楷体_GBK" w:hAnsi="宋体" w:hint="eastAsia"/>
                <w:color w:val="000000"/>
                <w:szCs w:val="21"/>
              </w:rPr>
              <w:t>5.19</w:t>
            </w: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lastRenderedPageBreak/>
              <w:t>5</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物业管理费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8.7</w:t>
            </w: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8.7</w:t>
            </w:r>
          </w:p>
        </w:tc>
        <w:tc>
          <w:tcPr>
            <w:tcW w:w="1843" w:type="dxa"/>
            <w:vAlign w:val="center"/>
          </w:tcPr>
          <w:p w:rsidR="009E1271" w:rsidRDefault="009E1271" w:rsidP="00564D76">
            <w:pPr>
              <w:spacing w:line="240" w:lineRule="exact"/>
              <w:jc w:val="right"/>
              <w:rPr>
                <w:rFonts w:ascii="方正楷体_GBK" w:eastAsia="方正楷体_GBK" w:hAnsi="宋体"/>
                <w:color w:val="000000"/>
                <w:szCs w:val="21"/>
              </w:rPr>
            </w:pPr>
            <w:r>
              <w:rPr>
                <w:rFonts w:ascii="方正楷体_GBK" w:eastAsia="方正楷体_GBK" w:hAnsi="宋体" w:hint="eastAsia"/>
                <w:color w:val="000000"/>
                <w:szCs w:val="21"/>
              </w:rPr>
              <w:t>0</w:t>
            </w: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b/>
                <w:szCs w:val="21"/>
                <w:shd w:val="clear" w:color="auto" w:fill="FFFFFF"/>
                <w:lang w:val="zh-CN"/>
              </w:rPr>
            </w:pPr>
            <w:r w:rsidRPr="0072112D">
              <w:rPr>
                <w:rFonts w:ascii="方正楷体_GBK" w:eastAsia="方正楷体_GBK" w:hint="eastAsia"/>
                <w:b/>
                <w:szCs w:val="21"/>
                <w:shd w:val="clear" w:color="auto" w:fill="FFFFFF"/>
                <w:lang w:val="zh-CN"/>
              </w:rPr>
              <w:t>二</w:t>
            </w:r>
          </w:p>
        </w:tc>
        <w:tc>
          <w:tcPr>
            <w:tcW w:w="2629"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b/>
                <w:szCs w:val="21"/>
                <w:shd w:val="clear" w:color="auto" w:fill="FFFFFF"/>
                <w:lang w:val="zh-CN"/>
              </w:rPr>
            </w:pPr>
            <w:r w:rsidRPr="0072112D">
              <w:rPr>
                <w:rFonts w:ascii="方正楷体_GBK" w:eastAsia="方正楷体_GBK" w:hint="eastAsia"/>
                <w:b/>
                <w:szCs w:val="21"/>
                <w:shd w:val="clear" w:color="auto" w:fill="FFFFFF"/>
                <w:lang w:val="zh-CN"/>
              </w:rPr>
              <w:t>项目支出</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117</w:t>
            </w: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104.95</w:t>
            </w:r>
          </w:p>
        </w:tc>
        <w:tc>
          <w:tcPr>
            <w:tcW w:w="1843"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12.05</w:t>
            </w: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1</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办公费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843"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2</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印刷费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117</w:t>
            </w: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104.95</w:t>
            </w:r>
          </w:p>
        </w:tc>
        <w:tc>
          <w:tcPr>
            <w:tcW w:w="1843"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12.05</w:t>
            </w: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3</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水费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843"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4</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电费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843"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5</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物业管理费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843"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r>
      <w:tr w:rsidR="009E1271" w:rsidTr="00564D76">
        <w:trPr>
          <w:trHeight w:hRule="exact" w:val="340"/>
        </w:trPr>
        <w:tc>
          <w:tcPr>
            <w:tcW w:w="3480" w:type="dxa"/>
            <w:gridSpan w:val="2"/>
            <w:vAlign w:val="center"/>
          </w:tcPr>
          <w:p w:rsidR="009E1271" w:rsidRPr="0072112D" w:rsidRDefault="009E1271" w:rsidP="00564D76">
            <w:pPr>
              <w:adjustRightInd w:val="0"/>
              <w:snapToGrid w:val="0"/>
              <w:spacing w:line="240" w:lineRule="exact"/>
              <w:contextualSpacing/>
              <w:jc w:val="center"/>
              <w:rPr>
                <w:rFonts w:ascii="方正楷体_GBK" w:eastAsia="方正楷体_GBK"/>
                <w:b/>
                <w:szCs w:val="21"/>
                <w:shd w:val="clear" w:color="auto" w:fill="FFFFFF"/>
                <w:lang w:val="zh-CN"/>
              </w:rPr>
            </w:pPr>
            <w:r w:rsidRPr="0072112D">
              <w:rPr>
                <w:rFonts w:ascii="方正楷体_GBK" w:eastAsia="方正楷体_GBK" w:hint="eastAsia"/>
                <w:b/>
                <w:szCs w:val="21"/>
                <w:shd w:val="clear" w:color="auto" w:fill="FFFFFF"/>
                <w:lang w:val="zh-CN"/>
              </w:rPr>
              <w:t>合计</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235.60</w:t>
            </w: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211.45</w:t>
            </w:r>
          </w:p>
        </w:tc>
        <w:tc>
          <w:tcPr>
            <w:tcW w:w="1843"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color w:val="000000"/>
                <w:szCs w:val="21"/>
              </w:rPr>
              <w:t>24.15</w:t>
            </w:r>
          </w:p>
        </w:tc>
      </w:tr>
    </w:tbl>
    <w:p w:rsidR="009E1271" w:rsidRPr="009E1271" w:rsidRDefault="009E1271" w:rsidP="009E1271">
      <w:pPr>
        <w:adjustRightInd w:val="0"/>
        <w:snapToGrid w:val="0"/>
        <w:spacing w:line="600" w:lineRule="exact"/>
        <w:ind w:firstLineChars="200" w:firstLine="640"/>
        <w:contextualSpacing/>
        <w:rPr>
          <w:rFonts w:ascii="仿宋_GB2312" w:eastAsia="仿宋_GB2312"/>
          <w:color w:val="FF0000"/>
          <w:sz w:val="32"/>
          <w:szCs w:val="32"/>
          <w:shd w:val="clear" w:color="auto" w:fill="FFFFFF"/>
          <w:lang w:val="zh-CN"/>
        </w:rPr>
      </w:pPr>
      <w:r w:rsidRPr="009E1271">
        <w:rPr>
          <w:rFonts w:ascii="仿宋_GB2312" w:eastAsia="仿宋_GB2312" w:hint="eastAsia"/>
          <w:sz w:val="32"/>
          <w:szCs w:val="32"/>
          <w:shd w:val="clear" w:color="auto" w:fill="FFFFFF"/>
          <w:lang w:val="zh-CN"/>
        </w:rPr>
        <w:t>根据上表数据，</w:t>
      </w:r>
      <w:r w:rsidRPr="009E1271">
        <w:rPr>
          <w:rFonts w:ascii="仿宋_GB2312" w:eastAsia="仿宋_GB2312" w:hint="eastAsia"/>
          <w:bCs/>
          <w:sz w:val="32"/>
          <w:szCs w:val="32"/>
          <w:shd w:val="clear" w:color="auto" w:fill="FFFFFF"/>
          <w:lang w:val="zh-CN"/>
        </w:rPr>
        <w:t>5个运转类项</w:t>
      </w:r>
      <w:r w:rsidRPr="009E1271">
        <w:rPr>
          <w:rFonts w:ascii="仿宋_GB2312" w:eastAsia="仿宋_GB2312" w:hint="eastAsia"/>
          <w:sz w:val="32"/>
          <w:szCs w:val="32"/>
          <w:shd w:val="clear" w:color="auto" w:fill="FFFFFF"/>
          <w:lang w:val="zh-CN"/>
        </w:rPr>
        <w:t>目涉及的“办公费、印刷费、水费、电费、物业管理费”等科目年初预算数与决算数偏差度为10%。</w:t>
      </w:r>
    </w:p>
    <w:p w:rsidR="009E1271" w:rsidRPr="009E1271" w:rsidRDefault="009E1271" w:rsidP="009E1271">
      <w:pPr>
        <w:adjustRightInd w:val="0"/>
        <w:snapToGrid w:val="0"/>
        <w:spacing w:line="600" w:lineRule="exact"/>
        <w:ind w:firstLineChars="200" w:firstLine="640"/>
        <w:contextualSpacing/>
        <w:rPr>
          <w:rFonts w:ascii="仿宋_GB2312" w:eastAsia="仿宋_GB2312"/>
          <w:sz w:val="32"/>
          <w:szCs w:val="32"/>
          <w:shd w:val="clear" w:color="auto" w:fill="FFFFFF"/>
          <w:lang w:val="zh-CN"/>
        </w:rPr>
      </w:pPr>
      <w:r w:rsidRPr="009E1271">
        <w:rPr>
          <w:rFonts w:ascii="仿宋_GB2312" w:eastAsia="仿宋_GB2312" w:hint="eastAsia"/>
          <w:sz w:val="32"/>
          <w:szCs w:val="32"/>
          <w:shd w:val="clear" w:color="auto" w:fill="FFFFFF"/>
          <w:lang w:val="zh-CN"/>
        </w:rPr>
        <w:t>（4）及时处置。2022年度，</w:t>
      </w:r>
      <w:r w:rsidRPr="009E1271">
        <w:rPr>
          <w:rFonts w:ascii="仿宋_GB2312" w:eastAsia="仿宋_GB2312" w:hint="eastAsia"/>
          <w:color w:val="000000"/>
          <w:sz w:val="32"/>
          <w:szCs w:val="32"/>
          <w:shd w:val="clear" w:color="auto" w:fill="FFFFFF"/>
          <w:lang w:val="zh-CN"/>
        </w:rPr>
        <w:t>省委政法委</w:t>
      </w:r>
      <w:r w:rsidRPr="009E1271">
        <w:rPr>
          <w:rFonts w:ascii="仿宋_GB2312" w:eastAsia="仿宋_GB2312" w:hint="eastAsia"/>
          <w:bCs/>
          <w:sz w:val="32"/>
          <w:szCs w:val="32"/>
          <w:shd w:val="clear" w:color="auto" w:fill="FFFFFF"/>
          <w:lang w:val="zh-CN"/>
        </w:rPr>
        <w:t>在</w:t>
      </w:r>
      <w:r w:rsidRPr="009E1271">
        <w:rPr>
          <w:rFonts w:ascii="仿宋_GB2312" w:eastAsia="仿宋_GB2312" w:hint="eastAsia"/>
          <w:sz w:val="32"/>
          <w:szCs w:val="32"/>
          <w:shd w:val="clear" w:color="auto" w:fill="FFFFFF"/>
          <w:lang w:val="zh-CN"/>
        </w:rPr>
        <w:t>绩效运行监控时，发现年初预算1个</w:t>
      </w:r>
      <w:r w:rsidRPr="009E1271">
        <w:rPr>
          <w:rFonts w:ascii="仿宋_GB2312" w:eastAsia="仿宋_GB2312" w:hint="eastAsia"/>
          <w:bCs/>
          <w:sz w:val="32"/>
          <w:szCs w:val="32"/>
          <w:shd w:val="clear" w:color="auto" w:fill="FFFFFF"/>
          <w:lang w:val="zh-CN"/>
        </w:rPr>
        <w:t>运转</w:t>
      </w:r>
      <w:r w:rsidRPr="009E1271">
        <w:rPr>
          <w:rFonts w:ascii="仿宋_GB2312" w:eastAsia="仿宋_GB2312" w:hint="eastAsia"/>
          <w:sz w:val="32"/>
          <w:szCs w:val="32"/>
          <w:shd w:val="clear" w:color="auto" w:fill="FFFFFF"/>
          <w:lang w:val="zh-CN"/>
        </w:rPr>
        <w:t>类项目预算需要调整，经委</w:t>
      </w:r>
      <w:proofErr w:type="gramStart"/>
      <w:r w:rsidRPr="009E1271">
        <w:rPr>
          <w:rFonts w:ascii="仿宋_GB2312" w:eastAsia="仿宋_GB2312" w:hint="eastAsia"/>
          <w:sz w:val="32"/>
          <w:szCs w:val="32"/>
          <w:shd w:val="clear" w:color="auto" w:fill="FFFFFF"/>
          <w:lang w:val="zh-CN"/>
        </w:rPr>
        <w:t>务</w:t>
      </w:r>
      <w:proofErr w:type="gramEnd"/>
      <w:r w:rsidRPr="009E1271">
        <w:rPr>
          <w:rFonts w:ascii="仿宋_GB2312" w:eastAsia="仿宋_GB2312" w:hint="eastAsia"/>
          <w:sz w:val="32"/>
          <w:szCs w:val="32"/>
          <w:shd w:val="clear" w:color="auto" w:fill="FFFFFF"/>
          <w:lang w:val="zh-CN"/>
        </w:rPr>
        <w:t>会研究后，向省财政厅申请了预算调整，无未及时处置落实的问题。</w:t>
      </w:r>
    </w:p>
    <w:p w:rsidR="009E1271" w:rsidRPr="009E1271" w:rsidRDefault="009E1271" w:rsidP="009E1271">
      <w:pPr>
        <w:adjustRightInd w:val="0"/>
        <w:snapToGrid w:val="0"/>
        <w:spacing w:line="600" w:lineRule="exact"/>
        <w:ind w:firstLineChars="200" w:firstLine="640"/>
        <w:contextualSpacing/>
        <w:rPr>
          <w:rFonts w:ascii="仿宋_GB2312" w:eastAsia="仿宋_GB2312"/>
          <w:sz w:val="32"/>
          <w:szCs w:val="32"/>
          <w:shd w:val="clear" w:color="auto" w:fill="FFFFFF"/>
          <w:lang w:val="zh-CN"/>
        </w:rPr>
      </w:pPr>
      <w:r w:rsidRPr="009E1271">
        <w:rPr>
          <w:rFonts w:ascii="仿宋_GB2312" w:eastAsia="仿宋_GB2312" w:hint="eastAsia"/>
          <w:sz w:val="32"/>
          <w:szCs w:val="32"/>
          <w:shd w:val="clear" w:color="auto" w:fill="FFFFFF"/>
          <w:lang w:val="zh-CN"/>
        </w:rPr>
        <w:t>（5）执行进度。2022年度，</w:t>
      </w:r>
      <w:r w:rsidRPr="009E1271">
        <w:rPr>
          <w:rFonts w:ascii="仿宋_GB2312" w:eastAsia="仿宋_GB2312" w:hint="eastAsia"/>
          <w:color w:val="000000"/>
          <w:sz w:val="32"/>
          <w:szCs w:val="32"/>
          <w:shd w:val="clear" w:color="auto" w:fill="FFFFFF"/>
          <w:lang w:val="zh-CN"/>
        </w:rPr>
        <w:t>省委政法委</w:t>
      </w:r>
      <w:r w:rsidRPr="009E1271">
        <w:rPr>
          <w:rFonts w:ascii="仿宋_GB2312" w:eastAsia="仿宋_GB2312" w:hint="eastAsia"/>
          <w:bCs/>
          <w:sz w:val="32"/>
          <w:szCs w:val="32"/>
          <w:shd w:val="clear" w:color="auto" w:fill="FFFFFF"/>
          <w:lang w:val="zh-CN"/>
        </w:rPr>
        <w:t>5个运转</w:t>
      </w:r>
      <w:r w:rsidRPr="009E1271">
        <w:rPr>
          <w:rFonts w:ascii="仿宋_GB2312" w:eastAsia="仿宋_GB2312" w:hint="eastAsia"/>
          <w:sz w:val="32"/>
          <w:szCs w:val="32"/>
          <w:shd w:val="clear" w:color="auto" w:fill="FFFFFF"/>
          <w:lang w:val="zh-CN"/>
        </w:rPr>
        <w:t>类项目6月、9月、11月预算执行进度情况如下：</w:t>
      </w:r>
    </w:p>
    <w:p w:rsidR="009E1271" w:rsidRPr="00DE1D07" w:rsidRDefault="009E1271" w:rsidP="009E1271">
      <w:pPr>
        <w:adjustRightInd w:val="0"/>
        <w:snapToGrid w:val="0"/>
        <w:spacing w:line="240" w:lineRule="exact"/>
        <w:ind w:firstLineChars="200" w:firstLine="420"/>
        <w:contextualSpacing/>
        <w:jc w:val="right"/>
        <w:rPr>
          <w:rFonts w:ascii="方正楷体_GBK" w:eastAsia="方正楷体_GBK"/>
          <w:szCs w:val="21"/>
          <w:shd w:val="clear" w:color="auto" w:fill="FFFFFF"/>
          <w:lang w:val="zh-CN"/>
        </w:rPr>
      </w:pPr>
      <w:r w:rsidRPr="00DE1D07">
        <w:rPr>
          <w:rFonts w:ascii="方正楷体_GBK" w:eastAsia="方正楷体_GBK" w:hint="eastAsia"/>
          <w:szCs w:val="21"/>
          <w:shd w:val="clear" w:color="auto" w:fill="FFFFFF"/>
          <w:lang w:val="zh-CN"/>
        </w:rPr>
        <w:t>单位：万元</w:t>
      </w:r>
    </w:p>
    <w:tbl>
      <w:tblPr>
        <w:tblStyle w:val="aa"/>
        <w:tblW w:w="0" w:type="auto"/>
        <w:tblInd w:w="108" w:type="dxa"/>
        <w:tblBorders>
          <w:left w:val="none" w:sz="0" w:space="0" w:color="auto"/>
          <w:right w:val="none" w:sz="0" w:space="0" w:color="auto"/>
          <w:insideH w:val="dotted" w:sz="4" w:space="0" w:color="auto"/>
          <w:insideV w:val="dotted" w:sz="4" w:space="0" w:color="auto"/>
        </w:tblBorders>
        <w:tblLook w:val="04A0"/>
      </w:tblPr>
      <w:tblGrid>
        <w:gridCol w:w="932"/>
        <w:gridCol w:w="1186"/>
        <w:gridCol w:w="1561"/>
        <w:gridCol w:w="1384"/>
        <w:gridCol w:w="1511"/>
        <w:gridCol w:w="1846"/>
      </w:tblGrid>
      <w:tr w:rsidR="009E1271" w:rsidRPr="00DE1D07" w:rsidTr="00564D76">
        <w:trPr>
          <w:trHeight w:hRule="exact" w:val="680"/>
        </w:trPr>
        <w:tc>
          <w:tcPr>
            <w:tcW w:w="973"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序号</w:t>
            </w:r>
          </w:p>
        </w:tc>
        <w:tc>
          <w:tcPr>
            <w:tcW w:w="1246"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月份</w:t>
            </w:r>
          </w:p>
        </w:tc>
        <w:tc>
          <w:tcPr>
            <w:tcW w:w="1609"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预算数</w:t>
            </w:r>
          </w:p>
        </w:tc>
        <w:tc>
          <w:tcPr>
            <w:tcW w:w="1417"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执行数</w:t>
            </w:r>
          </w:p>
        </w:tc>
        <w:tc>
          <w:tcPr>
            <w:tcW w:w="1559"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预算执</w:t>
            </w:r>
          </w:p>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行进度</w:t>
            </w:r>
          </w:p>
        </w:tc>
        <w:tc>
          <w:tcPr>
            <w:tcW w:w="1921"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财政要</w:t>
            </w:r>
          </w:p>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求进度</w:t>
            </w:r>
          </w:p>
        </w:tc>
      </w:tr>
      <w:tr w:rsidR="009E1271" w:rsidRPr="00DE1D07" w:rsidTr="00564D76">
        <w:trPr>
          <w:trHeight w:hRule="exact" w:val="340"/>
        </w:trPr>
        <w:tc>
          <w:tcPr>
            <w:tcW w:w="973"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1</w:t>
            </w:r>
          </w:p>
        </w:tc>
        <w:tc>
          <w:tcPr>
            <w:tcW w:w="1246"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6月</w:t>
            </w:r>
          </w:p>
        </w:tc>
        <w:tc>
          <w:tcPr>
            <w:tcW w:w="1609" w:type="dxa"/>
            <w:vAlign w:val="center"/>
          </w:tcPr>
          <w:p w:rsidR="009E1271" w:rsidRPr="00241A28" w:rsidRDefault="009E1271" w:rsidP="00564D76">
            <w:pPr>
              <w:spacing w:line="240" w:lineRule="exact"/>
              <w:jc w:val="right"/>
              <w:rPr>
                <w:rFonts w:ascii="方正楷体_GBK" w:eastAsia="方正楷体_GBK" w:hAnsi="宋体"/>
                <w:szCs w:val="21"/>
              </w:rPr>
            </w:pPr>
            <w:r>
              <w:rPr>
                <w:rFonts w:ascii="方正楷体_GBK" w:eastAsia="方正楷体_GBK" w:hint="eastAsia"/>
                <w:szCs w:val="21"/>
              </w:rPr>
              <w:t>2729.91</w:t>
            </w:r>
            <w:r w:rsidRPr="00241A28">
              <w:rPr>
                <w:rFonts w:ascii="方正楷体_GBK" w:eastAsia="方正楷体_GBK" w:hint="eastAsia"/>
                <w:szCs w:val="21"/>
              </w:rPr>
              <w:t xml:space="preserve"> </w:t>
            </w:r>
          </w:p>
        </w:tc>
        <w:tc>
          <w:tcPr>
            <w:tcW w:w="1417" w:type="dxa"/>
            <w:vAlign w:val="center"/>
          </w:tcPr>
          <w:p w:rsidR="009E1271" w:rsidRPr="00241A28" w:rsidRDefault="009E1271" w:rsidP="00564D76">
            <w:pPr>
              <w:spacing w:line="240" w:lineRule="exact"/>
              <w:jc w:val="right"/>
              <w:rPr>
                <w:rFonts w:ascii="方正楷体_GBK" w:eastAsia="方正楷体_GBK" w:hAnsi="宋体"/>
                <w:szCs w:val="21"/>
              </w:rPr>
            </w:pPr>
            <w:r>
              <w:rPr>
                <w:rFonts w:ascii="方正楷体_GBK" w:eastAsia="方正楷体_GBK" w:hint="eastAsia"/>
                <w:szCs w:val="21"/>
              </w:rPr>
              <w:t>656.11</w:t>
            </w:r>
            <w:r w:rsidRPr="00241A28">
              <w:rPr>
                <w:rFonts w:ascii="方正楷体_GBK" w:eastAsia="方正楷体_GBK" w:hint="eastAsia"/>
                <w:szCs w:val="21"/>
              </w:rPr>
              <w:t xml:space="preserve"> </w:t>
            </w:r>
          </w:p>
        </w:tc>
        <w:tc>
          <w:tcPr>
            <w:tcW w:w="1559" w:type="dxa"/>
            <w:vAlign w:val="center"/>
          </w:tcPr>
          <w:p w:rsidR="009E1271" w:rsidRPr="00241A28" w:rsidRDefault="009E1271" w:rsidP="00564D76">
            <w:pPr>
              <w:spacing w:line="240" w:lineRule="exact"/>
              <w:jc w:val="center"/>
              <w:rPr>
                <w:rFonts w:ascii="方正楷体_GBK" w:eastAsia="方正楷体_GBK" w:hAnsi="宋体"/>
                <w:szCs w:val="21"/>
              </w:rPr>
            </w:pPr>
            <w:r>
              <w:rPr>
                <w:rFonts w:ascii="方正楷体_GBK" w:eastAsia="方正楷体_GBK" w:hint="eastAsia"/>
                <w:szCs w:val="21"/>
              </w:rPr>
              <w:t>24.03</w:t>
            </w:r>
            <w:r w:rsidRPr="00241A28">
              <w:rPr>
                <w:rFonts w:ascii="方正楷体_GBK" w:eastAsia="方正楷体_GBK" w:hint="eastAsia"/>
                <w:szCs w:val="21"/>
              </w:rPr>
              <w:t>%</w:t>
            </w:r>
          </w:p>
        </w:tc>
        <w:tc>
          <w:tcPr>
            <w:tcW w:w="1921" w:type="dxa"/>
            <w:vAlign w:val="center"/>
          </w:tcPr>
          <w:p w:rsidR="009E1271" w:rsidRPr="00241A28" w:rsidRDefault="009E1271" w:rsidP="00564D76">
            <w:pPr>
              <w:spacing w:line="240" w:lineRule="exact"/>
              <w:jc w:val="center"/>
              <w:rPr>
                <w:rFonts w:ascii="方正楷体_GBK" w:eastAsia="方正楷体_GBK" w:hAnsi="宋体"/>
                <w:szCs w:val="21"/>
              </w:rPr>
            </w:pPr>
            <w:r w:rsidRPr="00241A28">
              <w:rPr>
                <w:rFonts w:ascii="方正楷体_GBK" w:eastAsia="方正楷体_GBK"/>
                <w:szCs w:val="21"/>
                <w:shd w:val="clear" w:color="auto" w:fill="FFFFFF"/>
                <w:lang w:val="zh-CN"/>
              </w:rPr>
              <w:t>40.00%</w:t>
            </w:r>
          </w:p>
        </w:tc>
      </w:tr>
      <w:tr w:rsidR="009E1271" w:rsidRPr="00DE1D07" w:rsidTr="00564D76">
        <w:trPr>
          <w:trHeight w:hRule="exact" w:val="340"/>
        </w:trPr>
        <w:tc>
          <w:tcPr>
            <w:tcW w:w="973"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2</w:t>
            </w:r>
          </w:p>
        </w:tc>
        <w:tc>
          <w:tcPr>
            <w:tcW w:w="1246"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9月</w:t>
            </w:r>
          </w:p>
        </w:tc>
        <w:tc>
          <w:tcPr>
            <w:tcW w:w="1609" w:type="dxa"/>
            <w:vAlign w:val="center"/>
          </w:tcPr>
          <w:p w:rsidR="009E1271" w:rsidRPr="00241A28" w:rsidRDefault="009E1271" w:rsidP="00564D76">
            <w:pPr>
              <w:spacing w:line="240" w:lineRule="exact"/>
              <w:jc w:val="right"/>
              <w:rPr>
                <w:rFonts w:ascii="方正楷体_GBK" w:eastAsia="方正楷体_GBK" w:hAnsi="宋体"/>
                <w:szCs w:val="21"/>
              </w:rPr>
            </w:pPr>
            <w:r>
              <w:rPr>
                <w:rFonts w:ascii="方正楷体_GBK" w:eastAsia="方正楷体_GBK" w:hint="eastAsia"/>
                <w:szCs w:val="21"/>
              </w:rPr>
              <w:t>2736.96</w:t>
            </w:r>
            <w:r w:rsidRPr="00241A28">
              <w:rPr>
                <w:rFonts w:ascii="方正楷体_GBK" w:eastAsia="方正楷体_GBK" w:hint="eastAsia"/>
                <w:szCs w:val="21"/>
              </w:rPr>
              <w:t xml:space="preserve"> </w:t>
            </w:r>
          </w:p>
        </w:tc>
        <w:tc>
          <w:tcPr>
            <w:tcW w:w="1417" w:type="dxa"/>
            <w:vAlign w:val="center"/>
          </w:tcPr>
          <w:p w:rsidR="009E1271" w:rsidRPr="00241A28" w:rsidRDefault="009E1271" w:rsidP="00564D76">
            <w:pPr>
              <w:spacing w:line="240" w:lineRule="exact"/>
              <w:jc w:val="right"/>
              <w:rPr>
                <w:rFonts w:ascii="方正楷体_GBK" w:eastAsia="方正楷体_GBK" w:hAnsi="宋体"/>
                <w:szCs w:val="21"/>
              </w:rPr>
            </w:pPr>
            <w:r>
              <w:rPr>
                <w:rFonts w:ascii="方正楷体_GBK" w:eastAsia="方正楷体_GBK" w:hint="eastAsia"/>
                <w:szCs w:val="21"/>
              </w:rPr>
              <w:t>1042.80</w:t>
            </w:r>
            <w:r w:rsidRPr="00241A28">
              <w:rPr>
                <w:rFonts w:ascii="方正楷体_GBK" w:eastAsia="方正楷体_GBK" w:hint="eastAsia"/>
                <w:szCs w:val="21"/>
              </w:rPr>
              <w:t xml:space="preserve"> </w:t>
            </w:r>
          </w:p>
        </w:tc>
        <w:tc>
          <w:tcPr>
            <w:tcW w:w="1559" w:type="dxa"/>
            <w:vAlign w:val="center"/>
          </w:tcPr>
          <w:p w:rsidR="009E1271" w:rsidRPr="00241A28" w:rsidRDefault="009E1271" w:rsidP="00564D76">
            <w:pPr>
              <w:spacing w:line="240" w:lineRule="exact"/>
              <w:jc w:val="center"/>
              <w:rPr>
                <w:rFonts w:ascii="方正楷体_GBK" w:eastAsia="方正楷体_GBK" w:hAnsi="宋体"/>
                <w:szCs w:val="21"/>
              </w:rPr>
            </w:pPr>
            <w:r>
              <w:rPr>
                <w:rFonts w:ascii="方正楷体_GBK" w:eastAsia="方正楷体_GBK" w:hint="eastAsia"/>
                <w:szCs w:val="21"/>
              </w:rPr>
              <w:t>38.10</w:t>
            </w:r>
            <w:r w:rsidRPr="00241A28">
              <w:rPr>
                <w:rFonts w:ascii="方正楷体_GBK" w:eastAsia="方正楷体_GBK" w:hint="eastAsia"/>
                <w:szCs w:val="21"/>
              </w:rPr>
              <w:t>%</w:t>
            </w:r>
          </w:p>
        </w:tc>
        <w:tc>
          <w:tcPr>
            <w:tcW w:w="1921" w:type="dxa"/>
            <w:vAlign w:val="center"/>
          </w:tcPr>
          <w:p w:rsidR="009E1271" w:rsidRPr="00241A28" w:rsidRDefault="009E1271" w:rsidP="00564D76">
            <w:pPr>
              <w:spacing w:line="240" w:lineRule="exact"/>
              <w:jc w:val="center"/>
              <w:rPr>
                <w:rFonts w:ascii="方正楷体_GBK" w:eastAsia="方正楷体_GBK" w:hAnsi="宋体"/>
                <w:szCs w:val="21"/>
              </w:rPr>
            </w:pPr>
            <w:r w:rsidRPr="00241A28">
              <w:rPr>
                <w:rFonts w:ascii="方正楷体_GBK" w:eastAsia="方正楷体_GBK"/>
                <w:szCs w:val="21"/>
                <w:shd w:val="clear" w:color="auto" w:fill="FFFFFF"/>
                <w:lang w:val="zh-CN"/>
              </w:rPr>
              <w:t>67.50%</w:t>
            </w:r>
          </w:p>
        </w:tc>
      </w:tr>
      <w:tr w:rsidR="009E1271" w:rsidRPr="00DE1D07" w:rsidTr="00564D76">
        <w:trPr>
          <w:trHeight w:hRule="exact" w:val="340"/>
        </w:trPr>
        <w:tc>
          <w:tcPr>
            <w:tcW w:w="973"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3</w:t>
            </w:r>
          </w:p>
        </w:tc>
        <w:tc>
          <w:tcPr>
            <w:tcW w:w="1246"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11月</w:t>
            </w:r>
          </w:p>
        </w:tc>
        <w:tc>
          <w:tcPr>
            <w:tcW w:w="1609" w:type="dxa"/>
            <w:vAlign w:val="center"/>
          </w:tcPr>
          <w:p w:rsidR="009E1271" w:rsidRPr="00241A28" w:rsidRDefault="009E1271" w:rsidP="00564D76">
            <w:pPr>
              <w:spacing w:line="240" w:lineRule="exact"/>
              <w:jc w:val="right"/>
              <w:rPr>
                <w:rFonts w:ascii="方正楷体_GBK" w:eastAsia="方正楷体_GBK" w:hAnsi="宋体"/>
                <w:szCs w:val="21"/>
              </w:rPr>
            </w:pPr>
            <w:r>
              <w:rPr>
                <w:rFonts w:ascii="方正楷体_GBK" w:eastAsia="方正楷体_GBK" w:hint="eastAsia"/>
                <w:szCs w:val="21"/>
              </w:rPr>
              <w:t>3197.35</w:t>
            </w:r>
            <w:r w:rsidRPr="00241A28">
              <w:rPr>
                <w:rFonts w:ascii="方正楷体_GBK" w:eastAsia="方正楷体_GBK" w:hint="eastAsia"/>
                <w:szCs w:val="21"/>
              </w:rPr>
              <w:t xml:space="preserve"> </w:t>
            </w:r>
          </w:p>
        </w:tc>
        <w:tc>
          <w:tcPr>
            <w:tcW w:w="1417" w:type="dxa"/>
            <w:vAlign w:val="center"/>
          </w:tcPr>
          <w:p w:rsidR="009E1271" w:rsidRPr="00241A28" w:rsidRDefault="009E1271" w:rsidP="00564D76">
            <w:pPr>
              <w:spacing w:line="240" w:lineRule="exact"/>
              <w:jc w:val="right"/>
              <w:rPr>
                <w:rFonts w:ascii="方正楷体_GBK" w:eastAsia="方正楷体_GBK" w:hAnsi="宋体"/>
                <w:szCs w:val="21"/>
              </w:rPr>
            </w:pPr>
            <w:r>
              <w:rPr>
                <w:rFonts w:ascii="方正楷体_GBK" w:eastAsia="方正楷体_GBK" w:hint="eastAsia"/>
                <w:szCs w:val="21"/>
              </w:rPr>
              <w:t>1286.93</w:t>
            </w:r>
            <w:r w:rsidRPr="00241A28">
              <w:rPr>
                <w:rFonts w:ascii="方正楷体_GBK" w:eastAsia="方正楷体_GBK" w:hint="eastAsia"/>
                <w:szCs w:val="21"/>
              </w:rPr>
              <w:t xml:space="preserve"> </w:t>
            </w:r>
          </w:p>
        </w:tc>
        <w:tc>
          <w:tcPr>
            <w:tcW w:w="1559" w:type="dxa"/>
            <w:vAlign w:val="center"/>
          </w:tcPr>
          <w:p w:rsidR="009E1271" w:rsidRPr="00241A28" w:rsidRDefault="009E1271" w:rsidP="00564D76">
            <w:pPr>
              <w:spacing w:line="240" w:lineRule="exact"/>
              <w:jc w:val="center"/>
              <w:rPr>
                <w:rFonts w:ascii="方正楷体_GBK" w:eastAsia="方正楷体_GBK" w:hAnsi="宋体"/>
                <w:szCs w:val="21"/>
              </w:rPr>
            </w:pPr>
            <w:r>
              <w:rPr>
                <w:rFonts w:ascii="方正楷体_GBK" w:eastAsia="方正楷体_GBK" w:hint="eastAsia"/>
                <w:szCs w:val="21"/>
              </w:rPr>
              <w:t>40.25</w:t>
            </w:r>
            <w:r w:rsidRPr="00241A28">
              <w:rPr>
                <w:rFonts w:ascii="方正楷体_GBK" w:eastAsia="方正楷体_GBK" w:hint="eastAsia"/>
                <w:szCs w:val="21"/>
              </w:rPr>
              <w:t>%</w:t>
            </w:r>
          </w:p>
        </w:tc>
        <w:tc>
          <w:tcPr>
            <w:tcW w:w="1921" w:type="dxa"/>
            <w:vAlign w:val="center"/>
          </w:tcPr>
          <w:p w:rsidR="009E1271" w:rsidRPr="00241A28" w:rsidRDefault="009E1271" w:rsidP="00564D76">
            <w:pPr>
              <w:spacing w:line="240" w:lineRule="exact"/>
              <w:jc w:val="center"/>
              <w:rPr>
                <w:rFonts w:ascii="方正楷体_GBK" w:eastAsia="方正楷体_GBK" w:hAnsi="宋体"/>
                <w:szCs w:val="21"/>
              </w:rPr>
            </w:pPr>
            <w:r w:rsidRPr="00241A28">
              <w:rPr>
                <w:rFonts w:ascii="方正楷体_GBK" w:eastAsia="方正楷体_GBK"/>
                <w:szCs w:val="21"/>
                <w:shd w:val="clear" w:color="auto" w:fill="FFFFFF"/>
                <w:lang w:val="zh-CN"/>
              </w:rPr>
              <w:t>82.50%</w:t>
            </w:r>
          </w:p>
        </w:tc>
      </w:tr>
    </w:tbl>
    <w:p w:rsidR="009E1271" w:rsidRPr="009E1271" w:rsidRDefault="009E1271" w:rsidP="009E1271">
      <w:pPr>
        <w:adjustRightInd w:val="0"/>
        <w:snapToGrid w:val="0"/>
        <w:spacing w:line="600" w:lineRule="exact"/>
        <w:ind w:firstLineChars="200" w:firstLine="640"/>
        <w:contextualSpacing/>
        <w:rPr>
          <w:rFonts w:ascii="仿宋_GB2312" w:eastAsia="仿宋_GB2312"/>
          <w:sz w:val="32"/>
          <w:szCs w:val="32"/>
          <w:shd w:val="clear" w:color="auto" w:fill="FFFFFF"/>
          <w:lang w:val="zh-CN"/>
        </w:rPr>
      </w:pPr>
      <w:r w:rsidRPr="009E1271">
        <w:rPr>
          <w:rFonts w:ascii="仿宋_GB2312" w:eastAsia="仿宋_GB2312" w:hint="eastAsia"/>
          <w:sz w:val="32"/>
          <w:szCs w:val="32"/>
          <w:shd w:val="clear" w:color="auto" w:fill="FFFFFF"/>
          <w:lang w:val="zh-CN"/>
        </w:rPr>
        <w:t>（6）预算完成情况。2022年度，</w:t>
      </w:r>
      <w:r w:rsidRPr="009E1271">
        <w:rPr>
          <w:rFonts w:ascii="仿宋_GB2312" w:eastAsia="仿宋_GB2312" w:hint="eastAsia"/>
          <w:color w:val="000000"/>
          <w:sz w:val="32"/>
          <w:szCs w:val="32"/>
          <w:shd w:val="clear" w:color="auto" w:fill="FFFFFF"/>
          <w:lang w:val="zh-CN"/>
        </w:rPr>
        <w:t>省委政法委</w:t>
      </w:r>
      <w:r w:rsidRPr="009E1271">
        <w:rPr>
          <w:rFonts w:ascii="仿宋_GB2312" w:eastAsia="仿宋_GB2312" w:hint="eastAsia"/>
          <w:bCs/>
          <w:sz w:val="32"/>
          <w:szCs w:val="32"/>
          <w:shd w:val="clear" w:color="auto" w:fill="FFFFFF"/>
          <w:lang w:val="zh-CN"/>
        </w:rPr>
        <w:t>5个运转</w:t>
      </w:r>
      <w:r w:rsidRPr="009E1271">
        <w:rPr>
          <w:rFonts w:ascii="仿宋_GB2312" w:eastAsia="仿宋_GB2312" w:hint="eastAsia"/>
          <w:sz w:val="32"/>
          <w:szCs w:val="32"/>
          <w:shd w:val="clear" w:color="auto" w:fill="FFFFFF"/>
          <w:lang w:val="zh-CN"/>
        </w:rPr>
        <w:t>类项目全年预算总额3126.18万元，截至2022年12月31日累计实现支出2655.30万元，全年预算执行进度为84.94%。</w:t>
      </w:r>
    </w:p>
    <w:p w:rsidR="009E1271" w:rsidRPr="009E1271" w:rsidRDefault="009E1271" w:rsidP="009E1271">
      <w:pPr>
        <w:adjustRightInd w:val="0"/>
        <w:snapToGrid w:val="0"/>
        <w:spacing w:line="600" w:lineRule="exact"/>
        <w:ind w:firstLineChars="200" w:firstLine="640"/>
        <w:contextualSpacing/>
        <w:rPr>
          <w:rFonts w:ascii="仿宋_GB2312" w:eastAsia="仿宋_GB2312"/>
          <w:sz w:val="32"/>
          <w:szCs w:val="32"/>
          <w:shd w:val="clear" w:color="auto" w:fill="FFFFFF"/>
          <w:lang w:val="zh-CN"/>
        </w:rPr>
      </w:pPr>
      <w:r w:rsidRPr="009E1271">
        <w:rPr>
          <w:rFonts w:ascii="仿宋_GB2312" w:eastAsia="仿宋_GB2312" w:hint="eastAsia"/>
          <w:sz w:val="32"/>
          <w:szCs w:val="32"/>
          <w:shd w:val="clear" w:color="auto" w:fill="FFFFFF"/>
          <w:lang w:val="zh-CN"/>
        </w:rPr>
        <w:t>（7）资金结余率（低效无效率）。2022年度，</w:t>
      </w:r>
      <w:r w:rsidRPr="009E1271">
        <w:rPr>
          <w:rFonts w:ascii="仿宋_GB2312" w:eastAsia="仿宋_GB2312" w:hint="eastAsia"/>
          <w:color w:val="000000"/>
          <w:sz w:val="32"/>
          <w:szCs w:val="32"/>
          <w:shd w:val="clear" w:color="auto" w:fill="FFFFFF"/>
          <w:lang w:val="zh-CN"/>
        </w:rPr>
        <w:t>省委政法委</w:t>
      </w:r>
      <w:r w:rsidRPr="009E1271">
        <w:rPr>
          <w:rFonts w:ascii="仿宋_GB2312" w:eastAsia="仿宋_GB2312" w:hint="eastAsia"/>
          <w:bCs/>
          <w:sz w:val="32"/>
          <w:szCs w:val="32"/>
          <w:shd w:val="clear" w:color="auto" w:fill="FFFFFF"/>
          <w:lang w:val="zh-CN"/>
        </w:rPr>
        <w:t>5个运转</w:t>
      </w:r>
      <w:r w:rsidRPr="009E1271">
        <w:rPr>
          <w:rFonts w:ascii="仿宋_GB2312" w:eastAsia="仿宋_GB2312" w:hint="eastAsia"/>
          <w:sz w:val="32"/>
          <w:szCs w:val="32"/>
          <w:shd w:val="clear" w:color="auto" w:fill="FFFFFF"/>
          <w:lang w:val="zh-CN"/>
        </w:rPr>
        <w:t>类项目预算执行情况和结余注销情况如下：</w:t>
      </w:r>
    </w:p>
    <w:p w:rsidR="009E1271" w:rsidRPr="00DE1D07" w:rsidRDefault="009E1271" w:rsidP="009E1271">
      <w:pPr>
        <w:adjustRightInd w:val="0"/>
        <w:snapToGrid w:val="0"/>
        <w:spacing w:line="240" w:lineRule="exact"/>
        <w:ind w:firstLineChars="200" w:firstLine="420"/>
        <w:contextualSpacing/>
        <w:jc w:val="right"/>
        <w:rPr>
          <w:rFonts w:ascii="方正楷体_GBK" w:eastAsia="方正楷体_GBK"/>
          <w:szCs w:val="21"/>
          <w:shd w:val="clear" w:color="auto" w:fill="FFFFFF"/>
          <w:lang w:val="zh-CN"/>
        </w:rPr>
      </w:pPr>
      <w:r w:rsidRPr="00DE1D07">
        <w:rPr>
          <w:rFonts w:ascii="方正楷体_GBK" w:eastAsia="方正楷体_GBK" w:hint="eastAsia"/>
          <w:szCs w:val="21"/>
          <w:shd w:val="clear" w:color="auto" w:fill="FFFFFF"/>
          <w:lang w:val="zh-CN"/>
        </w:rPr>
        <w:t>单位：万元</w:t>
      </w:r>
    </w:p>
    <w:tbl>
      <w:tblPr>
        <w:tblStyle w:val="aa"/>
        <w:tblW w:w="8931" w:type="dxa"/>
        <w:tblInd w:w="108" w:type="dxa"/>
        <w:tblBorders>
          <w:left w:val="none" w:sz="0" w:space="0" w:color="auto"/>
          <w:right w:val="none" w:sz="0" w:space="0" w:color="auto"/>
          <w:insideH w:val="dotted" w:sz="4" w:space="0" w:color="auto"/>
          <w:insideV w:val="dotted" w:sz="4" w:space="0" w:color="auto"/>
        </w:tblBorders>
        <w:tblLook w:val="04A0"/>
      </w:tblPr>
      <w:tblGrid>
        <w:gridCol w:w="709"/>
        <w:gridCol w:w="3686"/>
        <w:gridCol w:w="1134"/>
        <w:gridCol w:w="1134"/>
        <w:gridCol w:w="1134"/>
        <w:gridCol w:w="1134"/>
      </w:tblGrid>
      <w:tr w:rsidR="009E1271" w:rsidRPr="00DE1D07" w:rsidTr="00564D76">
        <w:trPr>
          <w:trHeight w:hRule="exact" w:val="680"/>
        </w:trPr>
        <w:tc>
          <w:tcPr>
            <w:tcW w:w="709" w:type="dxa"/>
            <w:vAlign w:val="center"/>
          </w:tcPr>
          <w:p w:rsidR="009E1271" w:rsidRPr="00DE1D07"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DE1D07">
              <w:rPr>
                <w:rFonts w:ascii="方正楷体_GBK" w:eastAsia="方正楷体_GBK" w:hint="eastAsia"/>
                <w:szCs w:val="21"/>
                <w:shd w:val="clear" w:color="auto" w:fill="FFFFFF"/>
                <w:lang w:val="zh-CN"/>
              </w:rPr>
              <w:lastRenderedPageBreak/>
              <w:t>序号</w:t>
            </w:r>
          </w:p>
        </w:tc>
        <w:tc>
          <w:tcPr>
            <w:tcW w:w="3686" w:type="dxa"/>
            <w:vAlign w:val="center"/>
          </w:tcPr>
          <w:p w:rsidR="009E1271" w:rsidRPr="00DE1D07"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DE1D07">
              <w:rPr>
                <w:rFonts w:ascii="方正楷体_GBK" w:eastAsia="方正楷体_GBK" w:hint="eastAsia"/>
                <w:szCs w:val="21"/>
                <w:shd w:val="clear" w:color="auto" w:fill="FFFFFF"/>
                <w:lang w:val="zh-CN"/>
              </w:rPr>
              <w:t>项目名称</w:t>
            </w:r>
          </w:p>
        </w:tc>
        <w:tc>
          <w:tcPr>
            <w:tcW w:w="1134" w:type="dxa"/>
            <w:vAlign w:val="center"/>
          </w:tcPr>
          <w:p w:rsidR="009E1271" w:rsidRPr="00DE1D07"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DE1D07">
              <w:rPr>
                <w:rFonts w:ascii="方正楷体_GBK" w:eastAsia="方正楷体_GBK" w:hint="eastAsia"/>
                <w:szCs w:val="21"/>
                <w:shd w:val="clear" w:color="auto" w:fill="FFFFFF"/>
                <w:lang w:val="zh-CN"/>
              </w:rPr>
              <w:t>全年</w:t>
            </w:r>
          </w:p>
          <w:p w:rsidR="009E1271" w:rsidRPr="00DE1D07"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DE1D07">
              <w:rPr>
                <w:rFonts w:ascii="方正楷体_GBK" w:eastAsia="方正楷体_GBK" w:hint="eastAsia"/>
                <w:szCs w:val="21"/>
                <w:shd w:val="clear" w:color="auto" w:fill="FFFFFF"/>
                <w:lang w:val="zh-CN"/>
              </w:rPr>
              <w:t>预算数</w:t>
            </w:r>
          </w:p>
        </w:tc>
        <w:tc>
          <w:tcPr>
            <w:tcW w:w="1134" w:type="dxa"/>
            <w:vAlign w:val="center"/>
          </w:tcPr>
          <w:p w:rsidR="009E1271" w:rsidRPr="00DE1D07"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DE1D07">
              <w:rPr>
                <w:rFonts w:ascii="方正楷体_GBK" w:eastAsia="方正楷体_GBK" w:hint="eastAsia"/>
                <w:szCs w:val="21"/>
                <w:shd w:val="clear" w:color="auto" w:fill="FFFFFF"/>
                <w:lang w:val="zh-CN"/>
              </w:rPr>
              <w:t>全年</w:t>
            </w:r>
          </w:p>
          <w:p w:rsidR="009E1271" w:rsidRPr="00DE1D07"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DE1D07">
              <w:rPr>
                <w:rFonts w:ascii="方正楷体_GBK" w:eastAsia="方正楷体_GBK" w:hint="eastAsia"/>
                <w:szCs w:val="21"/>
                <w:shd w:val="clear" w:color="auto" w:fill="FFFFFF"/>
                <w:lang w:val="zh-CN"/>
              </w:rPr>
              <w:t>执行数</w:t>
            </w:r>
          </w:p>
        </w:tc>
        <w:tc>
          <w:tcPr>
            <w:tcW w:w="1134" w:type="dxa"/>
            <w:vAlign w:val="center"/>
          </w:tcPr>
          <w:p w:rsidR="009E1271" w:rsidRPr="00DE1D07"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DE1D07">
              <w:rPr>
                <w:rFonts w:ascii="方正楷体_GBK" w:eastAsia="方正楷体_GBK" w:hint="eastAsia"/>
                <w:szCs w:val="21"/>
                <w:shd w:val="clear" w:color="auto" w:fill="FFFFFF"/>
                <w:lang w:val="zh-CN"/>
              </w:rPr>
              <w:t>年终</w:t>
            </w:r>
          </w:p>
          <w:p w:rsidR="009E1271" w:rsidRPr="00DE1D07"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DE1D07">
              <w:rPr>
                <w:rFonts w:ascii="方正楷体_GBK" w:eastAsia="方正楷体_GBK" w:hint="eastAsia"/>
                <w:szCs w:val="21"/>
                <w:shd w:val="clear" w:color="auto" w:fill="FFFFFF"/>
                <w:lang w:val="zh-CN"/>
              </w:rPr>
              <w:t>注销数</w:t>
            </w:r>
          </w:p>
        </w:tc>
        <w:tc>
          <w:tcPr>
            <w:tcW w:w="1134" w:type="dxa"/>
            <w:vAlign w:val="center"/>
          </w:tcPr>
          <w:p w:rsidR="009E1271" w:rsidRPr="00DE1D07"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DE1D07">
              <w:rPr>
                <w:rFonts w:ascii="方正楷体_GBK" w:eastAsia="方正楷体_GBK" w:hint="eastAsia"/>
                <w:szCs w:val="21"/>
                <w:shd w:val="clear" w:color="auto" w:fill="FFFFFF"/>
                <w:lang w:val="zh-CN"/>
              </w:rPr>
              <w:t>资金</w:t>
            </w:r>
          </w:p>
          <w:p w:rsidR="009E1271" w:rsidRPr="00DE1D07"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DE1D07">
              <w:rPr>
                <w:rFonts w:ascii="方正楷体_GBK" w:eastAsia="方正楷体_GBK" w:hint="eastAsia"/>
                <w:szCs w:val="21"/>
                <w:shd w:val="clear" w:color="auto" w:fill="FFFFFF"/>
                <w:lang w:val="zh-CN"/>
              </w:rPr>
              <w:t>结余率</w:t>
            </w:r>
          </w:p>
        </w:tc>
      </w:tr>
      <w:tr w:rsidR="009E1271" w:rsidRPr="00DE1D07" w:rsidTr="00564D76">
        <w:trPr>
          <w:trHeight w:hRule="exact" w:val="340"/>
        </w:trPr>
        <w:tc>
          <w:tcPr>
            <w:tcW w:w="709" w:type="dxa"/>
            <w:vAlign w:val="center"/>
          </w:tcPr>
          <w:p w:rsidR="009E1271" w:rsidRPr="00DE1D07"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DE1D07">
              <w:rPr>
                <w:rFonts w:ascii="方正楷体_GBK" w:eastAsia="方正楷体_GBK" w:hint="eastAsia"/>
                <w:szCs w:val="21"/>
                <w:shd w:val="clear" w:color="auto" w:fill="FFFFFF"/>
                <w:lang w:val="zh-CN"/>
              </w:rPr>
              <w:t>1</w:t>
            </w:r>
          </w:p>
        </w:tc>
        <w:tc>
          <w:tcPr>
            <w:tcW w:w="3686" w:type="dxa"/>
            <w:vAlign w:val="center"/>
          </w:tcPr>
          <w:p w:rsidR="009E1271" w:rsidRPr="00DE1D07" w:rsidRDefault="009E1271" w:rsidP="00564D76">
            <w:pPr>
              <w:spacing w:line="240" w:lineRule="exact"/>
              <w:rPr>
                <w:rFonts w:ascii="方正楷体_GBK" w:eastAsia="方正楷体_GBK" w:hAnsi="宋体"/>
                <w:color w:val="000000"/>
                <w:szCs w:val="21"/>
              </w:rPr>
            </w:pPr>
            <w:r w:rsidRPr="00DE1D07">
              <w:rPr>
                <w:rFonts w:ascii="方正楷体_GBK" w:eastAsia="方正楷体_GBK" w:hint="eastAsia"/>
                <w:color w:val="000000"/>
                <w:szCs w:val="21"/>
              </w:rPr>
              <w:t>定额公用经费</w:t>
            </w:r>
          </w:p>
        </w:tc>
        <w:tc>
          <w:tcPr>
            <w:tcW w:w="1134" w:type="dxa"/>
            <w:vAlign w:val="center"/>
          </w:tcPr>
          <w:p w:rsidR="009E1271" w:rsidRDefault="009E1271" w:rsidP="00564D76">
            <w:pPr>
              <w:spacing w:line="240" w:lineRule="exact"/>
              <w:jc w:val="right"/>
              <w:rPr>
                <w:rFonts w:ascii="方正楷体_GBK" w:eastAsia="方正楷体_GBK" w:hAnsi="宋体"/>
                <w:color w:val="000000"/>
                <w:sz w:val="20"/>
                <w:szCs w:val="20"/>
              </w:rPr>
            </w:pPr>
            <w:r>
              <w:rPr>
                <w:rFonts w:ascii="方正楷体_GBK" w:eastAsia="方正楷体_GBK" w:hint="eastAsia"/>
                <w:color w:val="000000"/>
                <w:sz w:val="20"/>
                <w:szCs w:val="20"/>
              </w:rPr>
              <w:t xml:space="preserve">339.11 </w:t>
            </w:r>
          </w:p>
        </w:tc>
        <w:tc>
          <w:tcPr>
            <w:tcW w:w="1134" w:type="dxa"/>
            <w:vAlign w:val="center"/>
          </w:tcPr>
          <w:p w:rsidR="009E1271" w:rsidRDefault="009E1271" w:rsidP="00564D76">
            <w:pPr>
              <w:spacing w:line="240" w:lineRule="exact"/>
              <w:jc w:val="right"/>
              <w:rPr>
                <w:rFonts w:ascii="方正楷体_GBK" w:eastAsia="方正楷体_GBK" w:hAnsi="宋体"/>
                <w:color w:val="000000"/>
                <w:sz w:val="20"/>
                <w:szCs w:val="20"/>
              </w:rPr>
            </w:pPr>
            <w:r>
              <w:rPr>
                <w:rFonts w:ascii="方正楷体_GBK" w:eastAsia="方正楷体_GBK" w:hint="eastAsia"/>
                <w:szCs w:val="21"/>
                <w:shd w:val="clear" w:color="auto" w:fill="FFFFFF"/>
                <w:lang w:val="zh-CN"/>
              </w:rPr>
              <w:t>292.53</w:t>
            </w:r>
            <w:r>
              <w:rPr>
                <w:rFonts w:ascii="方正楷体_GBK" w:eastAsia="方正楷体_GBK" w:hint="eastAsia"/>
                <w:color w:val="000000"/>
                <w:sz w:val="20"/>
                <w:szCs w:val="20"/>
              </w:rPr>
              <w:t xml:space="preserve"> </w:t>
            </w:r>
          </w:p>
        </w:tc>
        <w:tc>
          <w:tcPr>
            <w:tcW w:w="1134" w:type="dxa"/>
            <w:vAlign w:val="center"/>
          </w:tcPr>
          <w:p w:rsidR="009E1271" w:rsidRDefault="009E1271" w:rsidP="00564D76">
            <w:pPr>
              <w:spacing w:line="240" w:lineRule="exact"/>
              <w:jc w:val="right"/>
              <w:rPr>
                <w:rFonts w:ascii="方正楷体_GBK" w:eastAsia="方正楷体_GBK" w:hAnsi="宋体"/>
                <w:color w:val="000000"/>
                <w:szCs w:val="21"/>
              </w:rPr>
            </w:pPr>
            <w:r>
              <w:rPr>
                <w:rFonts w:ascii="方正楷体_GBK" w:eastAsia="方正楷体_GBK" w:hint="eastAsia"/>
                <w:color w:val="000000"/>
                <w:szCs w:val="21"/>
              </w:rPr>
              <w:t>46.58</w:t>
            </w:r>
          </w:p>
        </w:tc>
        <w:tc>
          <w:tcPr>
            <w:tcW w:w="1134" w:type="dxa"/>
            <w:vAlign w:val="center"/>
          </w:tcPr>
          <w:p w:rsidR="009E1271" w:rsidRDefault="009E1271" w:rsidP="00564D76">
            <w:pPr>
              <w:spacing w:line="240" w:lineRule="exact"/>
              <w:jc w:val="center"/>
              <w:rPr>
                <w:rFonts w:ascii="方正楷体_GBK" w:eastAsia="方正楷体_GBK" w:hAnsi="宋体"/>
                <w:color w:val="000000"/>
                <w:szCs w:val="21"/>
              </w:rPr>
            </w:pPr>
            <w:r>
              <w:rPr>
                <w:rFonts w:ascii="方正楷体_GBK" w:eastAsia="方正楷体_GBK" w:hint="eastAsia"/>
                <w:color w:val="000000"/>
                <w:szCs w:val="21"/>
              </w:rPr>
              <w:t>13.73%</w:t>
            </w:r>
          </w:p>
        </w:tc>
      </w:tr>
      <w:tr w:rsidR="009E1271" w:rsidRPr="00DE1D07" w:rsidTr="00564D76">
        <w:trPr>
          <w:trHeight w:hRule="exact" w:val="340"/>
        </w:trPr>
        <w:tc>
          <w:tcPr>
            <w:tcW w:w="709" w:type="dxa"/>
            <w:vAlign w:val="center"/>
          </w:tcPr>
          <w:p w:rsidR="009E1271" w:rsidRPr="00DE1D07"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2</w:t>
            </w:r>
          </w:p>
        </w:tc>
        <w:tc>
          <w:tcPr>
            <w:tcW w:w="3686" w:type="dxa"/>
            <w:vAlign w:val="center"/>
          </w:tcPr>
          <w:p w:rsidR="009E1271" w:rsidRPr="00DE1D07" w:rsidRDefault="009E1271" w:rsidP="00564D76">
            <w:pPr>
              <w:spacing w:line="240" w:lineRule="exact"/>
              <w:rPr>
                <w:rFonts w:ascii="方正楷体_GBK" w:eastAsia="方正楷体_GBK"/>
                <w:color w:val="000000"/>
                <w:szCs w:val="21"/>
              </w:rPr>
            </w:pPr>
            <w:r w:rsidRPr="00E50D63">
              <w:rPr>
                <w:rFonts w:ascii="方正楷体_GBK" w:eastAsia="方正楷体_GBK" w:hint="eastAsia"/>
                <w:szCs w:val="21"/>
                <w:shd w:val="clear" w:color="auto" w:fill="FFFFFF"/>
                <w:lang w:val="zh-CN"/>
              </w:rPr>
              <w:t>日常公用经费</w:t>
            </w:r>
          </w:p>
        </w:tc>
        <w:tc>
          <w:tcPr>
            <w:tcW w:w="1134" w:type="dxa"/>
            <w:vAlign w:val="center"/>
          </w:tcPr>
          <w:p w:rsidR="009E1271" w:rsidRDefault="009E1271" w:rsidP="00564D76">
            <w:pPr>
              <w:spacing w:line="240" w:lineRule="exact"/>
              <w:jc w:val="right"/>
              <w:rPr>
                <w:rFonts w:ascii="方正楷体_GBK" w:eastAsia="方正楷体_GBK"/>
                <w:color w:val="000000"/>
                <w:sz w:val="20"/>
                <w:szCs w:val="20"/>
              </w:rPr>
            </w:pPr>
            <w:r>
              <w:rPr>
                <w:rFonts w:ascii="方正楷体_GBK" w:eastAsia="方正楷体_GBK" w:hint="eastAsia"/>
                <w:color w:val="000000"/>
                <w:sz w:val="20"/>
                <w:szCs w:val="20"/>
              </w:rPr>
              <w:t>8.69</w:t>
            </w:r>
          </w:p>
        </w:tc>
        <w:tc>
          <w:tcPr>
            <w:tcW w:w="1134" w:type="dxa"/>
            <w:vAlign w:val="center"/>
          </w:tcPr>
          <w:p w:rsidR="009E1271" w:rsidRDefault="009E1271" w:rsidP="00564D76">
            <w:pPr>
              <w:spacing w:line="240" w:lineRule="exact"/>
              <w:jc w:val="right"/>
              <w:rPr>
                <w:rFonts w:ascii="方正楷体_GBK" w:eastAsia="方正楷体_GBK"/>
                <w:color w:val="000000"/>
                <w:sz w:val="20"/>
                <w:szCs w:val="20"/>
              </w:rPr>
            </w:pPr>
            <w:r>
              <w:rPr>
                <w:rFonts w:ascii="方正楷体_GBK" w:eastAsia="方正楷体_GBK" w:hint="eastAsia"/>
                <w:szCs w:val="21"/>
                <w:shd w:val="clear" w:color="auto" w:fill="FFFFFF"/>
                <w:lang w:val="zh-CN"/>
              </w:rPr>
              <w:t>8.62</w:t>
            </w:r>
          </w:p>
        </w:tc>
        <w:tc>
          <w:tcPr>
            <w:tcW w:w="1134" w:type="dxa"/>
            <w:vAlign w:val="center"/>
          </w:tcPr>
          <w:p w:rsidR="009E1271" w:rsidRDefault="009E1271" w:rsidP="00564D76">
            <w:pPr>
              <w:spacing w:line="240" w:lineRule="exact"/>
              <w:jc w:val="right"/>
              <w:rPr>
                <w:rFonts w:ascii="方正楷体_GBK" w:eastAsia="方正楷体_GBK"/>
                <w:color w:val="000000"/>
                <w:szCs w:val="21"/>
              </w:rPr>
            </w:pPr>
            <w:r>
              <w:rPr>
                <w:rFonts w:ascii="方正楷体_GBK" w:eastAsia="方正楷体_GBK" w:hint="eastAsia"/>
                <w:color w:val="000000"/>
                <w:szCs w:val="21"/>
              </w:rPr>
              <w:t>0.07</w:t>
            </w:r>
          </w:p>
        </w:tc>
        <w:tc>
          <w:tcPr>
            <w:tcW w:w="1134" w:type="dxa"/>
            <w:vAlign w:val="center"/>
          </w:tcPr>
          <w:p w:rsidR="009E1271" w:rsidRDefault="009E1271" w:rsidP="00564D76">
            <w:pPr>
              <w:spacing w:line="240" w:lineRule="exact"/>
              <w:jc w:val="center"/>
              <w:rPr>
                <w:rFonts w:ascii="方正楷体_GBK" w:eastAsia="方正楷体_GBK"/>
                <w:color w:val="000000"/>
                <w:szCs w:val="21"/>
              </w:rPr>
            </w:pPr>
            <w:r>
              <w:rPr>
                <w:rFonts w:ascii="方正楷体_GBK" w:eastAsia="方正楷体_GBK" w:hint="eastAsia"/>
                <w:color w:val="000000"/>
                <w:szCs w:val="21"/>
              </w:rPr>
              <w:t>0.81%</w:t>
            </w:r>
          </w:p>
        </w:tc>
      </w:tr>
      <w:tr w:rsidR="009E1271" w:rsidRPr="00DE1D07" w:rsidTr="00564D76">
        <w:trPr>
          <w:trHeight w:hRule="exact" w:val="340"/>
        </w:trPr>
        <w:tc>
          <w:tcPr>
            <w:tcW w:w="709" w:type="dxa"/>
            <w:vAlign w:val="center"/>
          </w:tcPr>
          <w:p w:rsidR="009E1271" w:rsidRPr="00DE1D07"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3</w:t>
            </w:r>
          </w:p>
        </w:tc>
        <w:tc>
          <w:tcPr>
            <w:tcW w:w="3686" w:type="dxa"/>
            <w:vAlign w:val="center"/>
          </w:tcPr>
          <w:p w:rsidR="009E1271" w:rsidRPr="00DE1D07" w:rsidRDefault="009E1271" w:rsidP="00564D76">
            <w:pPr>
              <w:spacing w:line="240" w:lineRule="exact"/>
              <w:rPr>
                <w:rFonts w:ascii="方正楷体_GBK" w:eastAsia="方正楷体_GBK" w:hAnsi="宋体"/>
                <w:color w:val="000000"/>
                <w:szCs w:val="21"/>
              </w:rPr>
            </w:pPr>
            <w:r w:rsidRPr="00DE1D07">
              <w:rPr>
                <w:rFonts w:ascii="方正楷体_GBK" w:eastAsia="方正楷体_GBK" w:hint="eastAsia"/>
                <w:color w:val="000000"/>
                <w:szCs w:val="21"/>
              </w:rPr>
              <w:t>非定额公用经费</w:t>
            </w:r>
          </w:p>
        </w:tc>
        <w:tc>
          <w:tcPr>
            <w:tcW w:w="1134" w:type="dxa"/>
            <w:vAlign w:val="center"/>
          </w:tcPr>
          <w:p w:rsidR="009E1271" w:rsidRPr="00E6484F" w:rsidRDefault="009E1271" w:rsidP="00564D76">
            <w:pPr>
              <w:spacing w:line="240" w:lineRule="exact"/>
              <w:jc w:val="right"/>
              <w:rPr>
                <w:rFonts w:ascii="方正楷体_GBK" w:eastAsia="方正楷体_GBK"/>
                <w:color w:val="000000"/>
                <w:sz w:val="20"/>
                <w:szCs w:val="20"/>
              </w:rPr>
            </w:pPr>
            <w:r>
              <w:rPr>
                <w:rFonts w:ascii="方正楷体_GBK" w:eastAsia="方正楷体_GBK" w:hint="eastAsia"/>
                <w:color w:val="000000"/>
                <w:sz w:val="20"/>
                <w:szCs w:val="20"/>
              </w:rPr>
              <w:t xml:space="preserve">420.33 </w:t>
            </w:r>
          </w:p>
        </w:tc>
        <w:tc>
          <w:tcPr>
            <w:tcW w:w="1134" w:type="dxa"/>
            <w:vAlign w:val="center"/>
          </w:tcPr>
          <w:p w:rsidR="009E1271" w:rsidRPr="00E6484F" w:rsidRDefault="009E1271" w:rsidP="00564D76">
            <w:pPr>
              <w:spacing w:line="240" w:lineRule="exact"/>
              <w:jc w:val="right"/>
              <w:rPr>
                <w:rFonts w:ascii="方正楷体_GBK" w:eastAsia="方正楷体_GBK"/>
                <w:color w:val="000000"/>
                <w:sz w:val="20"/>
                <w:szCs w:val="20"/>
              </w:rPr>
            </w:pPr>
            <w:r w:rsidRPr="00E6484F">
              <w:rPr>
                <w:rFonts w:ascii="方正楷体_GBK" w:eastAsia="方正楷体_GBK" w:hint="eastAsia"/>
                <w:color w:val="000000"/>
                <w:sz w:val="20"/>
                <w:szCs w:val="20"/>
              </w:rPr>
              <w:t>201.11</w:t>
            </w:r>
            <w:r>
              <w:rPr>
                <w:rFonts w:ascii="方正楷体_GBK" w:eastAsia="方正楷体_GBK" w:hint="eastAsia"/>
                <w:color w:val="000000"/>
                <w:sz w:val="20"/>
                <w:szCs w:val="20"/>
              </w:rPr>
              <w:t xml:space="preserve"> </w:t>
            </w:r>
          </w:p>
        </w:tc>
        <w:tc>
          <w:tcPr>
            <w:tcW w:w="1134" w:type="dxa"/>
            <w:vAlign w:val="center"/>
          </w:tcPr>
          <w:p w:rsidR="009E1271" w:rsidRPr="00E6484F" w:rsidRDefault="009E1271" w:rsidP="00564D76">
            <w:pPr>
              <w:spacing w:line="240" w:lineRule="exact"/>
              <w:jc w:val="right"/>
              <w:rPr>
                <w:rFonts w:ascii="方正楷体_GBK" w:eastAsia="方正楷体_GBK"/>
                <w:color w:val="000000"/>
                <w:sz w:val="20"/>
                <w:szCs w:val="20"/>
              </w:rPr>
            </w:pPr>
            <w:r w:rsidRPr="00E6484F">
              <w:rPr>
                <w:rFonts w:ascii="方正楷体_GBK" w:eastAsia="方正楷体_GBK" w:hint="eastAsia"/>
                <w:color w:val="000000"/>
                <w:sz w:val="20"/>
                <w:szCs w:val="20"/>
              </w:rPr>
              <w:t>219.22</w:t>
            </w:r>
          </w:p>
        </w:tc>
        <w:tc>
          <w:tcPr>
            <w:tcW w:w="1134" w:type="dxa"/>
            <w:vAlign w:val="center"/>
          </w:tcPr>
          <w:p w:rsidR="009E1271" w:rsidRPr="00E6484F" w:rsidRDefault="009E1271" w:rsidP="00564D76">
            <w:pPr>
              <w:spacing w:line="240" w:lineRule="exact"/>
              <w:jc w:val="center"/>
              <w:rPr>
                <w:rFonts w:ascii="方正楷体_GBK" w:eastAsia="方正楷体_GBK"/>
                <w:color w:val="000000"/>
                <w:sz w:val="20"/>
                <w:szCs w:val="20"/>
              </w:rPr>
            </w:pPr>
            <w:r>
              <w:rPr>
                <w:rFonts w:ascii="方正楷体_GBK" w:eastAsia="方正楷体_GBK" w:hint="eastAsia"/>
                <w:color w:val="000000"/>
                <w:sz w:val="20"/>
                <w:szCs w:val="20"/>
              </w:rPr>
              <w:t>50.15</w:t>
            </w:r>
            <w:r w:rsidRPr="00E6484F">
              <w:rPr>
                <w:rFonts w:ascii="方正楷体_GBK" w:eastAsia="方正楷体_GBK" w:hint="eastAsia"/>
                <w:color w:val="000000"/>
                <w:sz w:val="20"/>
                <w:szCs w:val="20"/>
              </w:rPr>
              <w:t>%</w:t>
            </w:r>
          </w:p>
        </w:tc>
      </w:tr>
      <w:tr w:rsidR="009E1271" w:rsidRPr="00DE1D07" w:rsidTr="00564D76">
        <w:trPr>
          <w:trHeight w:hRule="exact" w:val="340"/>
        </w:trPr>
        <w:tc>
          <w:tcPr>
            <w:tcW w:w="709" w:type="dxa"/>
            <w:vAlign w:val="center"/>
          </w:tcPr>
          <w:p w:rsidR="009E1271" w:rsidRPr="00DE1D07"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4</w:t>
            </w:r>
          </w:p>
        </w:tc>
        <w:tc>
          <w:tcPr>
            <w:tcW w:w="3686" w:type="dxa"/>
            <w:vAlign w:val="center"/>
          </w:tcPr>
          <w:p w:rsidR="009E1271" w:rsidRPr="00DE1D07" w:rsidRDefault="009E1271" w:rsidP="00564D76">
            <w:pPr>
              <w:spacing w:line="240" w:lineRule="exact"/>
              <w:rPr>
                <w:rFonts w:ascii="方正楷体_GBK" w:eastAsia="方正楷体_GBK"/>
                <w:color w:val="000000"/>
                <w:szCs w:val="21"/>
              </w:rPr>
            </w:pPr>
            <w:r w:rsidRPr="00E50D63">
              <w:rPr>
                <w:rFonts w:ascii="方正楷体_GBK" w:eastAsia="方正楷体_GBK" w:hint="eastAsia"/>
                <w:szCs w:val="21"/>
                <w:shd w:val="clear" w:color="auto" w:fill="FFFFFF"/>
                <w:lang w:val="zh-CN"/>
              </w:rPr>
              <w:t>离退休公用</w:t>
            </w:r>
          </w:p>
        </w:tc>
        <w:tc>
          <w:tcPr>
            <w:tcW w:w="1134" w:type="dxa"/>
            <w:vAlign w:val="center"/>
          </w:tcPr>
          <w:p w:rsidR="009E1271" w:rsidRDefault="009E1271" w:rsidP="00564D76">
            <w:pPr>
              <w:spacing w:line="240" w:lineRule="exact"/>
              <w:jc w:val="right"/>
              <w:rPr>
                <w:rFonts w:ascii="方正楷体_GBK" w:eastAsia="方正楷体_GBK"/>
                <w:color w:val="000000"/>
                <w:sz w:val="20"/>
                <w:szCs w:val="20"/>
              </w:rPr>
            </w:pPr>
            <w:r>
              <w:rPr>
                <w:rFonts w:ascii="方正楷体_GBK" w:eastAsia="方正楷体_GBK" w:hint="eastAsia"/>
                <w:color w:val="000000"/>
                <w:sz w:val="20"/>
                <w:szCs w:val="20"/>
              </w:rPr>
              <w:t>4.23</w:t>
            </w:r>
          </w:p>
        </w:tc>
        <w:tc>
          <w:tcPr>
            <w:tcW w:w="1134" w:type="dxa"/>
            <w:vAlign w:val="center"/>
          </w:tcPr>
          <w:p w:rsidR="009E1271" w:rsidRDefault="009E1271" w:rsidP="00564D76">
            <w:pPr>
              <w:spacing w:line="240" w:lineRule="exact"/>
              <w:jc w:val="right"/>
              <w:rPr>
                <w:rFonts w:ascii="方正楷体_GBK" w:eastAsia="方正楷体_GBK"/>
                <w:color w:val="000000"/>
                <w:sz w:val="20"/>
                <w:szCs w:val="20"/>
              </w:rPr>
            </w:pPr>
            <w:r w:rsidRPr="00E6484F">
              <w:rPr>
                <w:rFonts w:ascii="方正楷体_GBK" w:eastAsia="方正楷体_GBK" w:hint="eastAsia"/>
                <w:color w:val="000000"/>
                <w:sz w:val="20"/>
                <w:szCs w:val="20"/>
              </w:rPr>
              <w:t>3.73</w:t>
            </w:r>
          </w:p>
        </w:tc>
        <w:tc>
          <w:tcPr>
            <w:tcW w:w="1134" w:type="dxa"/>
            <w:vAlign w:val="center"/>
          </w:tcPr>
          <w:p w:rsidR="009E1271" w:rsidRPr="00E6484F" w:rsidRDefault="009E1271" w:rsidP="00564D76">
            <w:pPr>
              <w:spacing w:line="240" w:lineRule="exact"/>
              <w:jc w:val="right"/>
              <w:rPr>
                <w:rFonts w:ascii="方正楷体_GBK" w:eastAsia="方正楷体_GBK"/>
                <w:color w:val="000000"/>
                <w:sz w:val="20"/>
                <w:szCs w:val="20"/>
              </w:rPr>
            </w:pPr>
            <w:r w:rsidRPr="00E6484F">
              <w:rPr>
                <w:rFonts w:ascii="方正楷体_GBK" w:eastAsia="方正楷体_GBK" w:hint="eastAsia"/>
                <w:color w:val="000000"/>
                <w:sz w:val="20"/>
                <w:szCs w:val="20"/>
              </w:rPr>
              <w:t>0.5</w:t>
            </w:r>
          </w:p>
        </w:tc>
        <w:tc>
          <w:tcPr>
            <w:tcW w:w="1134" w:type="dxa"/>
            <w:vAlign w:val="center"/>
          </w:tcPr>
          <w:p w:rsidR="009E1271" w:rsidRPr="00E6484F" w:rsidRDefault="009E1271" w:rsidP="00564D76">
            <w:pPr>
              <w:spacing w:line="240" w:lineRule="exact"/>
              <w:jc w:val="center"/>
              <w:rPr>
                <w:rFonts w:ascii="方正楷体_GBK" w:eastAsia="方正楷体_GBK"/>
                <w:color w:val="000000"/>
                <w:sz w:val="20"/>
                <w:szCs w:val="20"/>
              </w:rPr>
            </w:pPr>
            <w:r>
              <w:rPr>
                <w:rFonts w:ascii="方正楷体_GBK" w:eastAsia="方正楷体_GBK" w:hint="eastAsia"/>
                <w:color w:val="000000"/>
                <w:sz w:val="20"/>
                <w:szCs w:val="20"/>
              </w:rPr>
              <w:t>11.82%</w:t>
            </w:r>
          </w:p>
        </w:tc>
      </w:tr>
      <w:tr w:rsidR="009E1271" w:rsidRPr="00DE1D07" w:rsidTr="00564D76">
        <w:trPr>
          <w:trHeight w:hRule="exact" w:val="340"/>
        </w:trPr>
        <w:tc>
          <w:tcPr>
            <w:tcW w:w="709" w:type="dxa"/>
            <w:vAlign w:val="center"/>
          </w:tcPr>
          <w:p w:rsidR="009E1271" w:rsidRPr="00DE1D07"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5</w:t>
            </w:r>
          </w:p>
        </w:tc>
        <w:tc>
          <w:tcPr>
            <w:tcW w:w="3686" w:type="dxa"/>
            <w:vAlign w:val="center"/>
          </w:tcPr>
          <w:p w:rsidR="009E1271" w:rsidRPr="00DE1D07" w:rsidRDefault="009E1271" w:rsidP="00564D76">
            <w:pPr>
              <w:spacing w:line="240" w:lineRule="exact"/>
              <w:rPr>
                <w:rFonts w:ascii="方正楷体_GBK" w:eastAsia="方正楷体_GBK" w:hAnsi="宋体"/>
                <w:color w:val="000000"/>
                <w:szCs w:val="21"/>
              </w:rPr>
            </w:pPr>
            <w:r w:rsidRPr="00DE1D07">
              <w:rPr>
                <w:rFonts w:ascii="方正楷体_GBK" w:eastAsia="方正楷体_GBK" w:hint="eastAsia"/>
                <w:color w:val="000000"/>
                <w:szCs w:val="21"/>
              </w:rPr>
              <w:t>单位运转项目</w:t>
            </w:r>
          </w:p>
        </w:tc>
        <w:tc>
          <w:tcPr>
            <w:tcW w:w="1134" w:type="dxa"/>
            <w:vAlign w:val="center"/>
          </w:tcPr>
          <w:p w:rsidR="009E1271" w:rsidRPr="00E6484F" w:rsidRDefault="009E1271" w:rsidP="00564D76">
            <w:pPr>
              <w:spacing w:line="240" w:lineRule="exact"/>
              <w:jc w:val="right"/>
              <w:rPr>
                <w:rFonts w:ascii="方正楷体_GBK" w:eastAsia="方正楷体_GBK"/>
                <w:color w:val="000000"/>
                <w:sz w:val="20"/>
                <w:szCs w:val="20"/>
              </w:rPr>
            </w:pPr>
            <w:r>
              <w:rPr>
                <w:rFonts w:ascii="方正楷体_GBK" w:eastAsia="方正楷体_GBK" w:hint="eastAsia"/>
                <w:color w:val="000000"/>
                <w:sz w:val="20"/>
                <w:szCs w:val="20"/>
              </w:rPr>
              <w:t xml:space="preserve">2353.82 </w:t>
            </w:r>
          </w:p>
        </w:tc>
        <w:tc>
          <w:tcPr>
            <w:tcW w:w="1134" w:type="dxa"/>
            <w:vAlign w:val="center"/>
          </w:tcPr>
          <w:p w:rsidR="009E1271" w:rsidRPr="00E6484F" w:rsidRDefault="009E1271" w:rsidP="00564D76">
            <w:pPr>
              <w:spacing w:line="240" w:lineRule="exact"/>
              <w:jc w:val="right"/>
              <w:rPr>
                <w:rFonts w:ascii="方正楷体_GBK" w:eastAsia="方正楷体_GBK"/>
                <w:color w:val="000000"/>
                <w:sz w:val="20"/>
                <w:szCs w:val="20"/>
              </w:rPr>
            </w:pPr>
            <w:r w:rsidRPr="00E6484F">
              <w:rPr>
                <w:rFonts w:ascii="方正楷体_GBK" w:eastAsia="方正楷体_GBK" w:hint="eastAsia"/>
                <w:color w:val="000000"/>
                <w:sz w:val="20"/>
                <w:szCs w:val="20"/>
              </w:rPr>
              <w:t>2149.31</w:t>
            </w:r>
            <w:r>
              <w:rPr>
                <w:rFonts w:ascii="方正楷体_GBK" w:eastAsia="方正楷体_GBK" w:hint="eastAsia"/>
                <w:color w:val="000000"/>
                <w:sz w:val="20"/>
                <w:szCs w:val="20"/>
              </w:rPr>
              <w:t xml:space="preserve"> </w:t>
            </w:r>
          </w:p>
        </w:tc>
        <w:tc>
          <w:tcPr>
            <w:tcW w:w="1134" w:type="dxa"/>
            <w:vAlign w:val="center"/>
          </w:tcPr>
          <w:p w:rsidR="009E1271" w:rsidRPr="00E6484F" w:rsidRDefault="009E1271" w:rsidP="00564D76">
            <w:pPr>
              <w:spacing w:line="240" w:lineRule="exact"/>
              <w:jc w:val="right"/>
              <w:rPr>
                <w:rFonts w:ascii="方正楷体_GBK" w:eastAsia="方正楷体_GBK"/>
                <w:color w:val="000000"/>
                <w:sz w:val="20"/>
                <w:szCs w:val="20"/>
              </w:rPr>
            </w:pPr>
            <w:r>
              <w:rPr>
                <w:rFonts w:ascii="方正楷体_GBK" w:eastAsia="方正楷体_GBK" w:hint="eastAsia"/>
                <w:color w:val="000000"/>
                <w:sz w:val="20"/>
                <w:szCs w:val="20"/>
              </w:rPr>
              <w:t>204.51</w:t>
            </w:r>
          </w:p>
        </w:tc>
        <w:tc>
          <w:tcPr>
            <w:tcW w:w="1134" w:type="dxa"/>
            <w:vAlign w:val="center"/>
          </w:tcPr>
          <w:p w:rsidR="009E1271" w:rsidRPr="00E6484F" w:rsidRDefault="009E1271" w:rsidP="00564D76">
            <w:pPr>
              <w:spacing w:line="240" w:lineRule="exact"/>
              <w:jc w:val="center"/>
              <w:rPr>
                <w:rFonts w:ascii="方正楷体_GBK" w:eastAsia="方正楷体_GBK"/>
                <w:color w:val="000000"/>
                <w:sz w:val="20"/>
                <w:szCs w:val="20"/>
              </w:rPr>
            </w:pPr>
            <w:r>
              <w:rPr>
                <w:rFonts w:ascii="方正楷体_GBK" w:eastAsia="方正楷体_GBK" w:hint="eastAsia"/>
                <w:color w:val="000000"/>
                <w:sz w:val="20"/>
                <w:szCs w:val="20"/>
              </w:rPr>
              <w:t>8.69</w:t>
            </w:r>
            <w:r w:rsidRPr="00E6484F">
              <w:rPr>
                <w:rFonts w:ascii="方正楷体_GBK" w:eastAsia="方正楷体_GBK" w:hint="eastAsia"/>
                <w:color w:val="000000"/>
                <w:sz w:val="20"/>
                <w:szCs w:val="20"/>
              </w:rPr>
              <w:t>%</w:t>
            </w:r>
          </w:p>
        </w:tc>
      </w:tr>
      <w:tr w:rsidR="009E1271" w:rsidRPr="00DE1D07" w:rsidTr="00564D76">
        <w:trPr>
          <w:trHeight w:hRule="exact" w:val="340"/>
        </w:trPr>
        <w:tc>
          <w:tcPr>
            <w:tcW w:w="4395" w:type="dxa"/>
            <w:gridSpan w:val="2"/>
            <w:vAlign w:val="center"/>
          </w:tcPr>
          <w:p w:rsidR="009E1271" w:rsidRPr="00DE1D07" w:rsidRDefault="009E1271" w:rsidP="00564D76">
            <w:pPr>
              <w:adjustRightInd w:val="0"/>
              <w:snapToGrid w:val="0"/>
              <w:spacing w:line="240" w:lineRule="exact"/>
              <w:contextualSpacing/>
              <w:jc w:val="center"/>
              <w:rPr>
                <w:rFonts w:ascii="方正楷体_GBK" w:eastAsia="方正楷体_GBK"/>
                <w:b/>
                <w:szCs w:val="21"/>
                <w:shd w:val="clear" w:color="auto" w:fill="FFFFFF"/>
                <w:lang w:val="zh-CN"/>
              </w:rPr>
            </w:pPr>
            <w:r w:rsidRPr="00DE1D07">
              <w:rPr>
                <w:rFonts w:ascii="方正楷体_GBK" w:eastAsia="方正楷体_GBK" w:hint="eastAsia"/>
                <w:b/>
                <w:szCs w:val="21"/>
                <w:shd w:val="clear" w:color="auto" w:fill="FFFFFF"/>
                <w:lang w:val="zh-CN"/>
              </w:rPr>
              <w:t>合计</w:t>
            </w:r>
          </w:p>
        </w:tc>
        <w:tc>
          <w:tcPr>
            <w:tcW w:w="1134" w:type="dxa"/>
            <w:vAlign w:val="center"/>
          </w:tcPr>
          <w:p w:rsidR="009E1271" w:rsidRPr="00DE1D07" w:rsidRDefault="009E1271" w:rsidP="00564D76">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3126.18</w:t>
            </w:r>
          </w:p>
        </w:tc>
        <w:tc>
          <w:tcPr>
            <w:tcW w:w="1134" w:type="dxa"/>
            <w:vAlign w:val="center"/>
          </w:tcPr>
          <w:p w:rsidR="009E1271" w:rsidRPr="00DE1D07" w:rsidRDefault="009E1271" w:rsidP="00564D76">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2655.30</w:t>
            </w:r>
          </w:p>
        </w:tc>
        <w:tc>
          <w:tcPr>
            <w:tcW w:w="1134" w:type="dxa"/>
            <w:vAlign w:val="center"/>
          </w:tcPr>
          <w:p w:rsidR="009E1271" w:rsidRPr="00DE1D07" w:rsidRDefault="009E1271" w:rsidP="00564D76">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470.88</w:t>
            </w:r>
          </w:p>
        </w:tc>
        <w:tc>
          <w:tcPr>
            <w:tcW w:w="1134" w:type="dxa"/>
            <w:vAlign w:val="center"/>
          </w:tcPr>
          <w:p w:rsidR="009E1271" w:rsidRPr="00DE1D07" w:rsidRDefault="009E1271" w:rsidP="00564D76">
            <w:pPr>
              <w:adjustRightInd w:val="0"/>
              <w:snapToGrid w:val="0"/>
              <w:spacing w:line="240" w:lineRule="exact"/>
              <w:contextualSpacing/>
              <w:jc w:val="center"/>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15.06</w:t>
            </w:r>
            <w:r w:rsidRPr="00DE1D07">
              <w:rPr>
                <w:rFonts w:ascii="方正楷体_GBK" w:eastAsia="方正楷体_GBK" w:hint="eastAsia"/>
                <w:b/>
                <w:szCs w:val="21"/>
                <w:shd w:val="clear" w:color="auto" w:fill="FFFFFF"/>
                <w:lang w:val="zh-CN"/>
              </w:rPr>
              <w:t>%</w:t>
            </w:r>
          </w:p>
        </w:tc>
      </w:tr>
    </w:tbl>
    <w:p w:rsidR="009E1271" w:rsidRPr="009E1271" w:rsidRDefault="009E1271" w:rsidP="009E1271">
      <w:pPr>
        <w:adjustRightInd w:val="0"/>
        <w:snapToGrid w:val="0"/>
        <w:spacing w:line="600" w:lineRule="exact"/>
        <w:ind w:firstLineChars="200" w:firstLine="640"/>
        <w:contextualSpacing/>
        <w:rPr>
          <w:rFonts w:ascii="仿宋_GB2312" w:eastAsia="仿宋_GB2312"/>
          <w:sz w:val="32"/>
          <w:szCs w:val="32"/>
          <w:shd w:val="clear" w:color="auto" w:fill="FFFFFF"/>
          <w:lang w:val="zh-CN"/>
        </w:rPr>
      </w:pPr>
      <w:r w:rsidRPr="009E1271">
        <w:rPr>
          <w:rFonts w:ascii="仿宋_GB2312" w:eastAsia="仿宋_GB2312" w:hint="eastAsia"/>
          <w:sz w:val="32"/>
          <w:szCs w:val="32"/>
          <w:shd w:val="clear" w:color="auto" w:fill="FFFFFF"/>
          <w:lang w:val="zh-CN"/>
        </w:rPr>
        <w:t>根据上表数据，2022年度，</w:t>
      </w:r>
      <w:r w:rsidRPr="009E1271">
        <w:rPr>
          <w:rFonts w:ascii="仿宋_GB2312" w:eastAsia="仿宋_GB2312" w:hint="eastAsia"/>
          <w:color w:val="000000"/>
          <w:sz w:val="32"/>
          <w:szCs w:val="32"/>
          <w:shd w:val="clear" w:color="auto" w:fill="FFFFFF"/>
          <w:lang w:val="zh-CN"/>
        </w:rPr>
        <w:t>省委政法委</w:t>
      </w:r>
      <w:r w:rsidRPr="009E1271">
        <w:rPr>
          <w:rFonts w:ascii="仿宋_GB2312" w:eastAsia="仿宋_GB2312" w:hint="eastAsia"/>
          <w:sz w:val="32"/>
          <w:szCs w:val="32"/>
          <w:shd w:val="clear" w:color="auto" w:fill="FFFFFF"/>
          <w:lang w:val="zh-CN"/>
        </w:rPr>
        <w:t>5个</w:t>
      </w:r>
      <w:r w:rsidRPr="009E1271">
        <w:rPr>
          <w:rFonts w:ascii="仿宋_GB2312" w:eastAsia="仿宋_GB2312" w:hint="eastAsia"/>
          <w:bCs/>
          <w:sz w:val="32"/>
          <w:szCs w:val="32"/>
          <w:shd w:val="clear" w:color="auto" w:fill="FFFFFF"/>
          <w:lang w:val="zh-CN"/>
        </w:rPr>
        <w:t>运转</w:t>
      </w:r>
      <w:r w:rsidRPr="009E1271">
        <w:rPr>
          <w:rFonts w:ascii="仿宋_GB2312" w:eastAsia="仿宋_GB2312" w:hint="eastAsia"/>
          <w:sz w:val="32"/>
          <w:szCs w:val="32"/>
          <w:shd w:val="clear" w:color="auto" w:fill="FFFFFF"/>
          <w:lang w:val="zh-CN"/>
        </w:rPr>
        <w:t>类项目资金结余率均小于0.1的项目2个，大于0.1的项目3个。</w:t>
      </w:r>
    </w:p>
    <w:p w:rsidR="009E1271" w:rsidRPr="009E1271" w:rsidRDefault="009E1271" w:rsidP="009E1271">
      <w:pPr>
        <w:adjustRightInd w:val="0"/>
        <w:snapToGrid w:val="0"/>
        <w:spacing w:line="600" w:lineRule="exact"/>
        <w:ind w:firstLineChars="200" w:firstLine="640"/>
        <w:contextualSpacing/>
        <w:rPr>
          <w:rFonts w:ascii="仿宋_GB2312" w:eastAsia="仿宋_GB2312"/>
          <w:sz w:val="32"/>
          <w:szCs w:val="32"/>
          <w:shd w:val="clear" w:color="auto" w:fill="FFFFFF"/>
        </w:rPr>
      </w:pPr>
      <w:r w:rsidRPr="009E1271">
        <w:rPr>
          <w:rFonts w:ascii="仿宋_GB2312" w:eastAsia="仿宋_GB2312" w:hint="eastAsia"/>
          <w:sz w:val="32"/>
          <w:szCs w:val="32"/>
          <w:shd w:val="clear" w:color="auto" w:fill="FFFFFF"/>
          <w:lang w:val="zh-CN"/>
        </w:rPr>
        <w:t>（8）违规记录。2022年，</w:t>
      </w:r>
      <w:r w:rsidRPr="009E1271">
        <w:rPr>
          <w:rFonts w:ascii="仿宋_GB2312" w:eastAsia="仿宋_GB2312" w:hint="eastAsia"/>
          <w:color w:val="000000"/>
          <w:sz w:val="32"/>
          <w:szCs w:val="32"/>
          <w:shd w:val="clear" w:color="auto" w:fill="FFFFFF"/>
          <w:lang w:val="zh-CN"/>
        </w:rPr>
        <w:t>省委</w:t>
      </w:r>
      <w:proofErr w:type="gramStart"/>
      <w:r w:rsidRPr="009E1271">
        <w:rPr>
          <w:rFonts w:ascii="仿宋_GB2312" w:eastAsia="仿宋_GB2312" w:hint="eastAsia"/>
          <w:color w:val="000000"/>
          <w:sz w:val="32"/>
          <w:szCs w:val="32"/>
          <w:shd w:val="clear" w:color="auto" w:fill="FFFFFF"/>
          <w:lang w:val="zh-CN"/>
        </w:rPr>
        <w:t>政法委无相关</w:t>
      </w:r>
      <w:proofErr w:type="gramEnd"/>
      <w:r w:rsidRPr="009E1271">
        <w:rPr>
          <w:rFonts w:ascii="仿宋_GB2312" w:eastAsia="仿宋_GB2312" w:hint="eastAsia"/>
          <w:color w:val="000000"/>
          <w:sz w:val="32"/>
          <w:szCs w:val="32"/>
          <w:shd w:val="clear" w:color="auto" w:fill="FFFFFF"/>
          <w:lang w:val="zh-CN"/>
        </w:rPr>
        <w:t>违规记录</w:t>
      </w:r>
      <w:r w:rsidRPr="009E1271">
        <w:rPr>
          <w:rFonts w:ascii="仿宋_GB2312" w:eastAsia="仿宋_GB2312" w:hint="eastAsia"/>
          <w:sz w:val="32"/>
          <w:szCs w:val="32"/>
          <w:shd w:val="clear" w:color="auto" w:fill="FFFFFF"/>
          <w:lang w:val="zh-CN"/>
        </w:rPr>
        <w:t>。</w:t>
      </w:r>
    </w:p>
    <w:p w:rsidR="009E1271" w:rsidRPr="009E1271" w:rsidRDefault="009E1271" w:rsidP="009E1271">
      <w:pPr>
        <w:spacing w:line="600" w:lineRule="exact"/>
        <w:ind w:firstLine="645"/>
        <w:rPr>
          <w:rFonts w:ascii="仿宋_GB2312" w:eastAsia="仿宋_GB2312"/>
          <w:spacing w:val="6"/>
          <w:sz w:val="32"/>
          <w:szCs w:val="32"/>
        </w:rPr>
      </w:pPr>
      <w:r w:rsidRPr="009E1271">
        <w:rPr>
          <w:rFonts w:ascii="仿宋_GB2312" w:eastAsia="仿宋_GB2312" w:hint="eastAsia"/>
          <w:spacing w:val="6"/>
          <w:sz w:val="32"/>
          <w:szCs w:val="32"/>
        </w:rPr>
        <w:t>3.特定目标类项目绩效分析。</w:t>
      </w:r>
    </w:p>
    <w:p w:rsidR="009E1271" w:rsidRPr="009E1271" w:rsidRDefault="009E1271" w:rsidP="009E1271">
      <w:pPr>
        <w:adjustRightInd w:val="0"/>
        <w:snapToGrid w:val="0"/>
        <w:spacing w:line="600" w:lineRule="exact"/>
        <w:ind w:firstLineChars="200" w:firstLine="640"/>
        <w:contextualSpacing/>
        <w:rPr>
          <w:rFonts w:ascii="仿宋_GB2312" w:eastAsia="仿宋_GB2312"/>
          <w:sz w:val="32"/>
          <w:szCs w:val="32"/>
          <w:shd w:val="clear" w:color="auto" w:fill="FFFFFF"/>
          <w:lang w:val="zh-CN"/>
        </w:rPr>
      </w:pPr>
      <w:r w:rsidRPr="009E1271">
        <w:rPr>
          <w:rFonts w:ascii="仿宋_GB2312" w:eastAsia="仿宋_GB2312" w:hint="eastAsia"/>
          <w:sz w:val="32"/>
          <w:szCs w:val="32"/>
          <w:shd w:val="clear" w:color="auto" w:fill="FFFFFF"/>
          <w:lang w:val="zh-CN"/>
        </w:rPr>
        <w:t>（1）目标制定。按照《四川省省级预算绩效目标管理办法》（</w:t>
      </w:r>
      <w:proofErr w:type="gramStart"/>
      <w:r w:rsidRPr="009E1271">
        <w:rPr>
          <w:rFonts w:ascii="仿宋_GB2312" w:eastAsia="仿宋_GB2312" w:hint="eastAsia"/>
          <w:sz w:val="32"/>
          <w:szCs w:val="32"/>
          <w:shd w:val="clear" w:color="auto" w:fill="FFFFFF"/>
          <w:lang w:val="zh-CN"/>
        </w:rPr>
        <w:t>川财绩</w:t>
      </w:r>
      <w:proofErr w:type="gramEnd"/>
      <w:r w:rsidRPr="009E1271">
        <w:rPr>
          <w:rFonts w:ascii="仿宋_GB2312" w:eastAsia="仿宋_GB2312" w:hint="eastAsia"/>
          <w:sz w:val="32"/>
          <w:szCs w:val="32"/>
          <w:shd w:val="clear" w:color="auto" w:fill="FFFFFF"/>
          <w:lang w:val="zh-CN"/>
        </w:rPr>
        <w:t>〔2017〕5号）和《四川省财政厅关于编制省级部门2022-2024年支出规划和2022年部门预算的通知》（</w:t>
      </w:r>
      <w:proofErr w:type="gramStart"/>
      <w:r w:rsidRPr="009E1271">
        <w:rPr>
          <w:rFonts w:ascii="仿宋_GB2312" w:eastAsia="仿宋_GB2312" w:hint="eastAsia"/>
          <w:sz w:val="32"/>
          <w:szCs w:val="32"/>
          <w:shd w:val="clear" w:color="auto" w:fill="FFFFFF"/>
          <w:lang w:val="zh-CN"/>
        </w:rPr>
        <w:t>川财预</w:t>
      </w:r>
      <w:proofErr w:type="gramEnd"/>
      <w:r w:rsidRPr="009E1271">
        <w:rPr>
          <w:rFonts w:ascii="仿宋_GB2312" w:eastAsia="仿宋_GB2312" w:hint="eastAsia"/>
          <w:sz w:val="32"/>
          <w:szCs w:val="32"/>
          <w:shd w:val="clear" w:color="auto" w:fill="FFFFFF"/>
          <w:lang w:val="zh-CN"/>
        </w:rPr>
        <w:t>〔2021〕49号）的相关要求，经委</w:t>
      </w:r>
      <w:proofErr w:type="gramStart"/>
      <w:r w:rsidRPr="009E1271">
        <w:rPr>
          <w:rFonts w:ascii="仿宋_GB2312" w:eastAsia="仿宋_GB2312" w:hint="eastAsia"/>
          <w:sz w:val="32"/>
          <w:szCs w:val="32"/>
          <w:shd w:val="clear" w:color="auto" w:fill="FFFFFF"/>
          <w:lang w:val="zh-CN"/>
        </w:rPr>
        <w:t>务</w:t>
      </w:r>
      <w:proofErr w:type="gramEnd"/>
      <w:r w:rsidRPr="009E1271">
        <w:rPr>
          <w:rFonts w:ascii="仿宋_GB2312" w:eastAsia="仿宋_GB2312" w:hint="eastAsia"/>
          <w:sz w:val="32"/>
          <w:szCs w:val="32"/>
          <w:shd w:val="clear" w:color="auto" w:fill="FFFFFF"/>
          <w:lang w:val="zh-CN"/>
        </w:rPr>
        <w:t>会讨论决策后，</w:t>
      </w:r>
      <w:r w:rsidRPr="009E1271">
        <w:rPr>
          <w:rFonts w:ascii="仿宋_GB2312" w:eastAsia="仿宋_GB2312" w:hint="eastAsia"/>
          <w:bCs/>
          <w:sz w:val="32"/>
          <w:szCs w:val="32"/>
          <w:shd w:val="clear" w:color="auto" w:fill="FFFFFF"/>
          <w:lang w:val="zh-CN"/>
        </w:rPr>
        <w:t>对10个特定目标类项目在“预算管理一体化系统”内填报了绩效目标，</w:t>
      </w:r>
      <w:r w:rsidRPr="009E1271">
        <w:rPr>
          <w:rFonts w:ascii="仿宋_GB2312" w:eastAsia="仿宋_GB2312" w:hint="eastAsia"/>
          <w:sz w:val="32"/>
          <w:szCs w:val="32"/>
          <w:shd w:val="clear" w:color="auto" w:fill="FFFFFF"/>
          <w:lang w:val="zh-CN"/>
        </w:rPr>
        <w:t>绩效目标编制合理、完整，并结合具体内容进行了细化量化，与预算安排相匹配。</w:t>
      </w:r>
    </w:p>
    <w:p w:rsidR="009E1271" w:rsidRPr="009E1271" w:rsidRDefault="009E1271" w:rsidP="009E1271">
      <w:pPr>
        <w:adjustRightInd w:val="0"/>
        <w:snapToGrid w:val="0"/>
        <w:spacing w:line="600" w:lineRule="exact"/>
        <w:ind w:firstLineChars="200" w:firstLine="640"/>
        <w:contextualSpacing/>
        <w:rPr>
          <w:rFonts w:ascii="仿宋_GB2312" w:eastAsia="仿宋_GB2312"/>
          <w:sz w:val="32"/>
          <w:szCs w:val="32"/>
          <w:shd w:val="clear" w:color="auto" w:fill="FFFFFF"/>
          <w:lang w:val="zh-CN"/>
        </w:rPr>
      </w:pPr>
      <w:r w:rsidRPr="009E1271">
        <w:rPr>
          <w:rFonts w:ascii="仿宋_GB2312" w:eastAsia="仿宋_GB2312" w:hint="eastAsia"/>
          <w:sz w:val="32"/>
          <w:szCs w:val="32"/>
          <w:shd w:val="clear" w:color="auto" w:fill="FFFFFF"/>
          <w:lang w:val="zh-CN"/>
        </w:rPr>
        <w:t>（2）目标实现。2022年度，</w:t>
      </w:r>
      <w:r w:rsidRPr="009E1271">
        <w:rPr>
          <w:rFonts w:ascii="仿宋_GB2312" w:eastAsia="仿宋_GB2312" w:hint="eastAsia"/>
          <w:color w:val="000000"/>
          <w:sz w:val="32"/>
          <w:szCs w:val="32"/>
          <w:shd w:val="clear" w:color="auto" w:fill="FFFFFF"/>
          <w:lang w:val="zh-CN"/>
        </w:rPr>
        <w:t>省委政法委</w:t>
      </w:r>
      <w:r w:rsidRPr="009E1271">
        <w:rPr>
          <w:rFonts w:ascii="仿宋_GB2312" w:eastAsia="仿宋_GB2312" w:hint="eastAsia"/>
          <w:bCs/>
          <w:sz w:val="32"/>
          <w:szCs w:val="32"/>
          <w:shd w:val="clear" w:color="auto" w:fill="FFFFFF"/>
          <w:lang w:val="zh-CN"/>
        </w:rPr>
        <w:t>特定目标类10个，实际完成10个，目标实现度为100%。</w:t>
      </w:r>
    </w:p>
    <w:p w:rsidR="009E1271" w:rsidRPr="00EE0E28" w:rsidRDefault="009E1271" w:rsidP="009E1271">
      <w:pPr>
        <w:adjustRightInd w:val="0"/>
        <w:snapToGrid w:val="0"/>
        <w:spacing w:line="600" w:lineRule="exact"/>
        <w:ind w:firstLineChars="200" w:firstLine="640"/>
        <w:contextualSpacing/>
        <w:rPr>
          <w:szCs w:val="32"/>
          <w:shd w:val="clear" w:color="auto" w:fill="FFFFFF"/>
          <w:lang w:val="zh-CN"/>
        </w:rPr>
      </w:pPr>
      <w:r w:rsidRPr="009E1271">
        <w:rPr>
          <w:rFonts w:ascii="仿宋_GB2312" w:eastAsia="仿宋_GB2312" w:hint="eastAsia"/>
          <w:sz w:val="32"/>
          <w:szCs w:val="32"/>
          <w:shd w:val="clear" w:color="auto" w:fill="FFFFFF"/>
          <w:lang w:val="zh-CN"/>
        </w:rPr>
        <w:t>（3）支出控制。2022年度，</w:t>
      </w:r>
      <w:r w:rsidRPr="009E1271">
        <w:rPr>
          <w:rFonts w:ascii="仿宋_GB2312" w:eastAsia="仿宋_GB2312" w:hint="eastAsia"/>
          <w:color w:val="000000"/>
          <w:sz w:val="32"/>
          <w:szCs w:val="32"/>
          <w:shd w:val="clear" w:color="auto" w:fill="FFFFFF"/>
          <w:lang w:val="zh-CN"/>
        </w:rPr>
        <w:t>省委政法委</w:t>
      </w:r>
      <w:r w:rsidRPr="009E1271">
        <w:rPr>
          <w:rFonts w:ascii="仿宋_GB2312" w:eastAsia="仿宋_GB2312" w:hint="eastAsia"/>
          <w:sz w:val="32"/>
          <w:szCs w:val="32"/>
          <w:shd w:val="clear" w:color="auto" w:fill="FFFFFF"/>
          <w:lang w:val="zh-CN"/>
        </w:rPr>
        <w:t>10个</w:t>
      </w:r>
      <w:r w:rsidRPr="009E1271">
        <w:rPr>
          <w:rFonts w:ascii="仿宋_GB2312" w:eastAsia="仿宋_GB2312" w:hint="eastAsia"/>
          <w:bCs/>
          <w:sz w:val="32"/>
          <w:szCs w:val="32"/>
          <w:shd w:val="clear" w:color="auto" w:fill="FFFFFF"/>
          <w:lang w:val="zh-CN"/>
        </w:rPr>
        <w:t>特定目标</w:t>
      </w:r>
      <w:r w:rsidRPr="009E1271">
        <w:rPr>
          <w:rFonts w:ascii="仿宋_GB2312" w:eastAsia="仿宋_GB2312" w:hint="eastAsia"/>
          <w:sz w:val="32"/>
          <w:szCs w:val="32"/>
          <w:shd w:val="clear" w:color="auto" w:fill="FFFFFF"/>
          <w:lang w:val="zh-CN"/>
        </w:rPr>
        <w:t>类项目涉及的“办公费、印刷费、水费、电费、物业管理费”等科目预算执行情况如下：</w:t>
      </w:r>
      <w:r w:rsidRPr="00EE0E28">
        <w:rPr>
          <w:rFonts w:hint="eastAsia"/>
          <w:szCs w:val="32"/>
          <w:shd w:val="clear" w:color="auto" w:fill="FFFFFF"/>
          <w:lang w:val="zh-CN"/>
        </w:rPr>
        <w:t xml:space="preserve"> </w:t>
      </w:r>
    </w:p>
    <w:p w:rsidR="009E1271" w:rsidRPr="00EE0E28" w:rsidRDefault="009E1271" w:rsidP="009E1271">
      <w:pPr>
        <w:adjustRightInd w:val="0"/>
        <w:snapToGrid w:val="0"/>
        <w:spacing w:line="240" w:lineRule="exact"/>
        <w:ind w:firstLineChars="200" w:firstLine="420"/>
        <w:contextualSpacing/>
        <w:jc w:val="right"/>
        <w:rPr>
          <w:rFonts w:ascii="方正楷体_GBK" w:eastAsia="方正楷体_GBK"/>
          <w:color w:val="FF0000"/>
          <w:szCs w:val="21"/>
          <w:shd w:val="clear" w:color="auto" w:fill="FFFFFF"/>
          <w:lang w:val="zh-CN"/>
        </w:rPr>
      </w:pPr>
      <w:r w:rsidRPr="00EE0E28">
        <w:rPr>
          <w:rFonts w:ascii="方正楷体_GBK" w:eastAsia="方正楷体_GBK" w:hint="eastAsia"/>
          <w:szCs w:val="21"/>
          <w:shd w:val="clear" w:color="auto" w:fill="FFFFFF"/>
          <w:lang w:val="zh-CN"/>
        </w:rPr>
        <w:t>单位：元</w:t>
      </w:r>
    </w:p>
    <w:tbl>
      <w:tblPr>
        <w:tblStyle w:val="aa"/>
        <w:tblW w:w="0" w:type="auto"/>
        <w:tblInd w:w="108" w:type="dxa"/>
        <w:tblBorders>
          <w:left w:val="none" w:sz="0" w:space="0" w:color="auto"/>
          <w:right w:val="none" w:sz="0" w:space="0" w:color="auto"/>
          <w:insideH w:val="dotted" w:sz="4" w:space="0" w:color="auto"/>
          <w:insideV w:val="dotted" w:sz="4" w:space="0" w:color="auto"/>
        </w:tblBorders>
        <w:tblLook w:val="04A0"/>
      </w:tblPr>
      <w:tblGrid>
        <w:gridCol w:w="827"/>
        <w:gridCol w:w="2499"/>
        <w:gridCol w:w="1713"/>
        <w:gridCol w:w="1610"/>
        <w:gridCol w:w="1771"/>
      </w:tblGrid>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序号</w:t>
            </w:r>
          </w:p>
        </w:tc>
        <w:tc>
          <w:tcPr>
            <w:tcW w:w="2629"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费用名称</w:t>
            </w:r>
          </w:p>
        </w:tc>
        <w:tc>
          <w:tcPr>
            <w:tcW w:w="1794"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年初预算</w:t>
            </w:r>
          </w:p>
        </w:tc>
        <w:tc>
          <w:tcPr>
            <w:tcW w:w="1672"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年终决算</w:t>
            </w:r>
          </w:p>
        </w:tc>
        <w:tc>
          <w:tcPr>
            <w:tcW w:w="1843"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差异</w:t>
            </w: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b/>
                <w:szCs w:val="21"/>
                <w:shd w:val="clear" w:color="auto" w:fill="FFFFFF"/>
                <w:lang w:val="zh-CN"/>
              </w:rPr>
            </w:pPr>
            <w:proofErr w:type="gramStart"/>
            <w:r w:rsidRPr="0072112D">
              <w:rPr>
                <w:rFonts w:ascii="方正楷体_GBK" w:eastAsia="方正楷体_GBK" w:hint="eastAsia"/>
                <w:b/>
                <w:szCs w:val="21"/>
                <w:shd w:val="clear" w:color="auto" w:fill="FFFFFF"/>
                <w:lang w:val="zh-CN"/>
              </w:rPr>
              <w:t>一</w:t>
            </w:r>
            <w:proofErr w:type="gramEnd"/>
          </w:p>
        </w:tc>
        <w:tc>
          <w:tcPr>
            <w:tcW w:w="2629"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b/>
                <w:szCs w:val="21"/>
                <w:shd w:val="clear" w:color="auto" w:fill="FFFFFF"/>
                <w:lang w:val="zh-CN"/>
              </w:rPr>
            </w:pPr>
            <w:r w:rsidRPr="0072112D">
              <w:rPr>
                <w:rFonts w:ascii="方正楷体_GBK" w:eastAsia="方正楷体_GBK" w:hint="eastAsia"/>
                <w:b/>
                <w:szCs w:val="21"/>
                <w:shd w:val="clear" w:color="auto" w:fill="FFFFFF"/>
                <w:lang w:val="zh-CN"/>
              </w:rPr>
              <w:t>日常公用经费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b/>
                <w:szCs w:val="21"/>
                <w:shd w:val="clear" w:color="auto" w:fill="FFFFFF"/>
                <w:lang w:val="zh-CN"/>
              </w:rPr>
            </w:pP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b/>
                <w:szCs w:val="21"/>
                <w:shd w:val="clear" w:color="auto" w:fill="FFFFFF"/>
                <w:lang w:val="zh-CN"/>
              </w:rPr>
            </w:pPr>
          </w:p>
        </w:tc>
        <w:tc>
          <w:tcPr>
            <w:tcW w:w="1843" w:type="dxa"/>
            <w:vAlign w:val="center"/>
          </w:tcPr>
          <w:p w:rsidR="009E1271" w:rsidRPr="00DE1D07" w:rsidRDefault="009E1271" w:rsidP="00564D76">
            <w:pPr>
              <w:spacing w:line="240" w:lineRule="exact"/>
              <w:jc w:val="right"/>
              <w:rPr>
                <w:rFonts w:ascii="方正楷体_GBK" w:eastAsia="方正楷体_GBK" w:hAnsi="宋体"/>
                <w:b/>
                <w:color w:val="000000"/>
                <w:szCs w:val="21"/>
              </w:rPr>
            </w:pP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1</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办公费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843" w:type="dxa"/>
            <w:vAlign w:val="center"/>
          </w:tcPr>
          <w:p w:rsidR="009E1271" w:rsidRDefault="009E1271" w:rsidP="00564D76">
            <w:pPr>
              <w:spacing w:line="240" w:lineRule="exact"/>
              <w:jc w:val="right"/>
              <w:rPr>
                <w:rFonts w:ascii="方正楷体_GBK" w:eastAsia="方正楷体_GBK" w:hAnsi="宋体"/>
                <w:color w:val="000000"/>
                <w:szCs w:val="21"/>
              </w:rPr>
            </w:pP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2</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印刷费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843" w:type="dxa"/>
            <w:vAlign w:val="center"/>
          </w:tcPr>
          <w:p w:rsidR="009E1271" w:rsidRDefault="009E1271" w:rsidP="00564D76">
            <w:pPr>
              <w:spacing w:line="240" w:lineRule="exact"/>
              <w:jc w:val="right"/>
              <w:rPr>
                <w:rFonts w:ascii="方正楷体_GBK" w:eastAsia="方正楷体_GBK" w:hAnsi="宋体"/>
                <w:color w:val="000000"/>
                <w:szCs w:val="21"/>
              </w:rPr>
            </w:pP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lastRenderedPageBreak/>
              <w:t>3</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水费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843" w:type="dxa"/>
            <w:vAlign w:val="center"/>
          </w:tcPr>
          <w:p w:rsidR="009E1271" w:rsidRDefault="009E1271" w:rsidP="00564D76">
            <w:pPr>
              <w:spacing w:line="240" w:lineRule="exact"/>
              <w:jc w:val="right"/>
              <w:rPr>
                <w:rFonts w:ascii="方正楷体_GBK" w:eastAsia="方正楷体_GBK" w:hAnsi="宋体"/>
                <w:color w:val="000000"/>
                <w:szCs w:val="21"/>
              </w:rPr>
            </w:pP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4</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电费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843" w:type="dxa"/>
            <w:vAlign w:val="center"/>
          </w:tcPr>
          <w:p w:rsidR="009E1271" w:rsidRDefault="009E1271" w:rsidP="00564D76">
            <w:pPr>
              <w:spacing w:line="240" w:lineRule="exact"/>
              <w:jc w:val="right"/>
              <w:rPr>
                <w:rFonts w:ascii="方正楷体_GBK" w:eastAsia="方正楷体_GBK" w:hAnsi="宋体"/>
                <w:color w:val="000000"/>
                <w:szCs w:val="21"/>
              </w:rPr>
            </w:pP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5</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物业管理费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843" w:type="dxa"/>
            <w:vAlign w:val="center"/>
          </w:tcPr>
          <w:p w:rsidR="009E1271" w:rsidRDefault="009E1271" w:rsidP="00564D76">
            <w:pPr>
              <w:spacing w:line="240" w:lineRule="exact"/>
              <w:jc w:val="right"/>
              <w:rPr>
                <w:rFonts w:ascii="方正楷体_GBK" w:eastAsia="方正楷体_GBK" w:hAnsi="宋体"/>
                <w:color w:val="000000"/>
                <w:szCs w:val="21"/>
              </w:rPr>
            </w:pP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b/>
                <w:szCs w:val="21"/>
                <w:shd w:val="clear" w:color="auto" w:fill="FFFFFF"/>
                <w:lang w:val="zh-CN"/>
              </w:rPr>
            </w:pPr>
            <w:r w:rsidRPr="0072112D">
              <w:rPr>
                <w:rFonts w:ascii="方正楷体_GBK" w:eastAsia="方正楷体_GBK" w:hint="eastAsia"/>
                <w:b/>
                <w:szCs w:val="21"/>
                <w:shd w:val="clear" w:color="auto" w:fill="FFFFFF"/>
                <w:lang w:val="zh-CN"/>
              </w:rPr>
              <w:t>二</w:t>
            </w:r>
          </w:p>
        </w:tc>
        <w:tc>
          <w:tcPr>
            <w:tcW w:w="2629"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b/>
                <w:szCs w:val="21"/>
                <w:shd w:val="clear" w:color="auto" w:fill="FFFFFF"/>
                <w:lang w:val="zh-CN"/>
              </w:rPr>
            </w:pPr>
            <w:r w:rsidRPr="0072112D">
              <w:rPr>
                <w:rFonts w:ascii="方正楷体_GBK" w:eastAsia="方正楷体_GBK" w:hint="eastAsia"/>
                <w:b/>
                <w:szCs w:val="21"/>
                <w:shd w:val="clear" w:color="auto" w:fill="FFFFFF"/>
                <w:lang w:val="zh-CN"/>
              </w:rPr>
              <w:t>项目支出</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8</w:t>
            </w: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6.94</w:t>
            </w:r>
          </w:p>
        </w:tc>
        <w:tc>
          <w:tcPr>
            <w:tcW w:w="1843"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1.06</w:t>
            </w: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1</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办公费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843"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2</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印刷费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8</w:t>
            </w: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6.94</w:t>
            </w:r>
          </w:p>
        </w:tc>
        <w:tc>
          <w:tcPr>
            <w:tcW w:w="1843"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1.06</w:t>
            </w: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3</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水费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843"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4</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电费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843"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r>
      <w:tr w:rsidR="009E1271" w:rsidTr="00564D76">
        <w:trPr>
          <w:trHeight w:hRule="exact" w:val="340"/>
        </w:trPr>
        <w:tc>
          <w:tcPr>
            <w:tcW w:w="851" w:type="dxa"/>
            <w:vAlign w:val="center"/>
          </w:tcPr>
          <w:p w:rsidR="009E1271" w:rsidRPr="0072112D"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5</w:t>
            </w:r>
          </w:p>
        </w:tc>
        <w:tc>
          <w:tcPr>
            <w:tcW w:w="2629" w:type="dxa"/>
            <w:vAlign w:val="center"/>
          </w:tcPr>
          <w:p w:rsidR="009E1271" w:rsidRPr="0072112D" w:rsidRDefault="009E1271" w:rsidP="00564D76">
            <w:pPr>
              <w:adjustRightInd w:val="0"/>
              <w:snapToGrid w:val="0"/>
              <w:spacing w:line="240" w:lineRule="exact"/>
              <w:contextualSpacing/>
              <w:jc w:val="left"/>
              <w:rPr>
                <w:rFonts w:ascii="方正楷体_GBK" w:eastAsia="方正楷体_GBK"/>
                <w:szCs w:val="21"/>
                <w:shd w:val="clear" w:color="auto" w:fill="FFFFFF"/>
                <w:lang w:val="zh-CN"/>
              </w:rPr>
            </w:pPr>
            <w:r w:rsidRPr="0072112D">
              <w:rPr>
                <w:rFonts w:ascii="方正楷体_GBK" w:eastAsia="方正楷体_GBK" w:hint="eastAsia"/>
                <w:szCs w:val="21"/>
                <w:shd w:val="clear" w:color="auto" w:fill="FFFFFF"/>
                <w:lang w:val="zh-CN"/>
              </w:rPr>
              <w:t>物业管理费</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c>
          <w:tcPr>
            <w:tcW w:w="1843"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szCs w:val="21"/>
                <w:shd w:val="clear" w:color="auto" w:fill="FFFFFF"/>
                <w:lang w:val="zh-CN"/>
              </w:rPr>
            </w:pPr>
          </w:p>
        </w:tc>
      </w:tr>
      <w:tr w:rsidR="009E1271" w:rsidTr="00564D76">
        <w:trPr>
          <w:trHeight w:hRule="exact" w:val="340"/>
        </w:trPr>
        <w:tc>
          <w:tcPr>
            <w:tcW w:w="3480" w:type="dxa"/>
            <w:gridSpan w:val="2"/>
            <w:vAlign w:val="center"/>
          </w:tcPr>
          <w:p w:rsidR="009E1271" w:rsidRPr="0072112D" w:rsidRDefault="009E1271" w:rsidP="00564D76">
            <w:pPr>
              <w:adjustRightInd w:val="0"/>
              <w:snapToGrid w:val="0"/>
              <w:spacing w:line="240" w:lineRule="exact"/>
              <w:contextualSpacing/>
              <w:jc w:val="center"/>
              <w:rPr>
                <w:rFonts w:ascii="方正楷体_GBK" w:eastAsia="方正楷体_GBK"/>
                <w:b/>
                <w:szCs w:val="21"/>
                <w:shd w:val="clear" w:color="auto" w:fill="FFFFFF"/>
                <w:lang w:val="zh-CN"/>
              </w:rPr>
            </w:pPr>
            <w:r w:rsidRPr="0072112D">
              <w:rPr>
                <w:rFonts w:ascii="方正楷体_GBK" w:eastAsia="方正楷体_GBK" w:hint="eastAsia"/>
                <w:b/>
                <w:szCs w:val="21"/>
                <w:shd w:val="clear" w:color="auto" w:fill="FFFFFF"/>
                <w:lang w:val="zh-CN"/>
              </w:rPr>
              <w:t>合计</w:t>
            </w:r>
          </w:p>
        </w:tc>
        <w:tc>
          <w:tcPr>
            <w:tcW w:w="1794"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8</w:t>
            </w:r>
          </w:p>
        </w:tc>
        <w:tc>
          <w:tcPr>
            <w:tcW w:w="1672"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szCs w:val="21"/>
                <w:shd w:val="clear" w:color="auto" w:fill="FFFFFF"/>
                <w:lang w:val="zh-CN"/>
              </w:rPr>
              <w:t>6.94</w:t>
            </w:r>
          </w:p>
        </w:tc>
        <w:tc>
          <w:tcPr>
            <w:tcW w:w="1843" w:type="dxa"/>
            <w:vAlign w:val="center"/>
          </w:tcPr>
          <w:p w:rsidR="009E1271" w:rsidRPr="0072112D" w:rsidRDefault="009E1271" w:rsidP="00564D76">
            <w:pPr>
              <w:adjustRightInd w:val="0"/>
              <w:snapToGrid w:val="0"/>
              <w:spacing w:line="240" w:lineRule="exact"/>
              <w:contextualSpacing/>
              <w:jc w:val="right"/>
              <w:rPr>
                <w:rFonts w:ascii="方正楷体_GBK" w:eastAsia="方正楷体_GBK"/>
                <w:b/>
                <w:szCs w:val="21"/>
                <w:shd w:val="clear" w:color="auto" w:fill="FFFFFF"/>
                <w:lang w:val="zh-CN"/>
              </w:rPr>
            </w:pPr>
            <w:r>
              <w:rPr>
                <w:rFonts w:ascii="方正楷体_GBK" w:eastAsia="方正楷体_GBK" w:hint="eastAsia"/>
                <w:b/>
                <w:color w:val="000000"/>
                <w:szCs w:val="21"/>
              </w:rPr>
              <w:t>1.06</w:t>
            </w:r>
          </w:p>
        </w:tc>
      </w:tr>
    </w:tbl>
    <w:p w:rsidR="009E1271" w:rsidRPr="009E1271" w:rsidRDefault="009E1271" w:rsidP="009E1271">
      <w:pPr>
        <w:adjustRightInd w:val="0"/>
        <w:snapToGrid w:val="0"/>
        <w:spacing w:line="600" w:lineRule="exact"/>
        <w:ind w:firstLineChars="200" w:firstLine="640"/>
        <w:contextualSpacing/>
        <w:rPr>
          <w:rFonts w:ascii="仿宋_GB2312" w:eastAsia="仿宋_GB2312"/>
          <w:color w:val="FF0000"/>
          <w:sz w:val="32"/>
          <w:szCs w:val="32"/>
          <w:shd w:val="clear" w:color="auto" w:fill="FFFFFF"/>
          <w:lang w:val="zh-CN"/>
        </w:rPr>
      </w:pPr>
      <w:r w:rsidRPr="009E1271">
        <w:rPr>
          <w:rFonts w:ascii="仿宋_GB2312" w:eastAsia="仿宋_GB2312" w:hint="eastAsia"/>
          <w:sz w:val="32"/>
          <w:szCs w:val="32"/>
          <w:shd w:val="clear" w:color="auto" w:fill="FFFFFF"/>
          <w:lang w:val="zh-CN"/>
        </w:rPr>
        <w:t>根据上表数据，10个特定目标类项目涉及的“办公费、印刷费、水费、电费、物业管理费”等科目年初预算数与决算数偏差度为13.25%。</w:t>
      </w:r>
    </w:p>
    <w:p w:rsidR="009E1271" w:rsidRPr="009E1271" w:rsidRDefault="009E1271" w:rsidP="009E1271">
      <w:pPr>
        <w:adjustRightInd w:val="0"/>
        <w:snapToGrid w:val="0"/>
        <w:spacing w:line="600" w:lineRule="exact"/>
        <w:ind w:firstLineChars="200" w:firstLine="640"/>
        <w:contextualSpacing/>
        <w:rPr>
          <w:rFonts w:ascii="仿宋_GB2312" w:eastAsia="仿宋_GB2312"/>
          <w:sz w:val="32"/>
          <w:szCs w:val="32"/>
          <w:shd w:val="clear" w:color="auto" w:fill="FFFFFF"/>
          <w:lang w:val="zh-CN"/>
        </w:rPr>
      </w:pPr>
      <w:r w:rsidRPr="009E1271">
        <w:rPr>
          <w:rFonts w:ascii="仿宋_GB2312" w:eastAsia="仿宋_GB2312" w:hint="eastAsia"/>
          <w:sz w:val="32"/>
          <w:szCs w:val="32"/>
          <w:shd w:val="clear" w:color="auto" w:fill="FFFFFF"/>
          <w:lang w:val="zh-CN"/>
        </w:rPr>
        <w:t>（4）及时处置。2022年度，</w:t>
      </w:r>
      <w:r w:rsidRPr="009E1271">
        <w:rPr>
          <w:rFonts w:ascii="仿宋_GB2312" w:eastAsia="仿宋_GB2312" w:hint="eastAsia"/>
          <w:color w:val="000000"/>
          <w:sz w:val="32"/>
          <w:szCs w:val="32"/>
          <w:shd w:val="clear" w:color="auto" w:fill="FFFFFF"/>
          <w:lang w:val="zh-CN"/>
        </w:rPr>
        <w:t>省委政法委</w:t>
      </w:r>
      <w:r w:rsidRPr="009E1271">
        <w:rPr>
          <w:rFonts w:ascii="仿宋_GB2312" w:eastAsia="仿宋_GB2312" w:hint="eastAsia"/>
          <w:bCs/>
          <w:sz w:val="32"/>
          <w:szCs w:val="32"/>
          <w:shd w:val="clear" w:color="auto" w:fill="FFFFFF"/>
          <w:lang w:val="zh-CN"/>
        </w:rPr>
        <w:t>在</w:t>
      </w:r>
      <w:r w:rsidRPr="009E1271">
        <w:rPr>
          <w:rFonts w:ascii="仿宋_GB2312" w:eastAsia="仿宋_GB2312" w:hint="eastAsia"/>
          <w:sz w:val="32"/>
          <w:szCs w:val="32"/>
          <w:shd w:val="clear" w:color="auto" w:fill="FFFFFF"/>
          <w:lang w:val="zh-CN"/>
        </w:rPr>
        <w:t>绩效运行监控时，发现年初预算中有4个特定目标类项目预算需要调整，经委</w:t>
      </w:r>
      <w:proofErr w:type="gramStart"/>
      <w:r w:rsidRPr="009E1271">
        <w:rPr>
          <w:rFonts w:ascii="仿宋_GB2312" w:eastAsia="仿宋_GB2312" w:hint="eastAsia"/>
          <w:sz w:val="32"/>
          <w:szCs w:val="32"/>
          <w:shd w:val="clear" w:color="auto" w:fill="FFFFFF"/>
          <w:lang w:val="zh-CN"/>
        </w:rPr>
        <w:t>务</w:t>
      </w:r>
      <w:proofErr w:type="gramEnd"/>
      <w:r w:rsidRPr="009E1271">
        <w:rPr>
          <w:rFonts w:ascii="仿宋_GB2312" w:eastAsia="仿宋_GB2312" w:hint="eastAsia"/>
          <w:sz w:val="32"/>
          <w:szCs w:val="32"/>
          <w:shd w:val="clear" w:color="auto" w:fill="FFFFFF"/>
          <w:lang w:val="zh-CN"/>
        </w:rPr>
        <w:t>会研究后，向省财政厅申请了预算调整，无未及时处置落实的问题。</w:t>
      </w:r>
    </w:p>
    <w:p w:rsidR="009E1271" w:rsidRPr="009E1271" w:rsidRDefault="009E1271" w:rsidP="009E1271">
      <w:pPr>
        <w:adjustRightInd w:val="0"/>
        <w:snapToGrid w:val="0"/>
        <w:spacing w:line="600" w:lineRule="exact"/>
        <w:ind w:firstLineChars="200" w:firstLine="640"/>
        <w:contextualSpacing/>
        <w:rPr>
          <w:rFonts w:ascii="仿宋_GB2312" w:eastAsia="仿宋_GB2312"/>
          <w:sz w:val="32"/>
          <w:szCs w:val="32"/>
          <w:shd w:val="clear" w:color="auto" w:fill="FFFFFF"/>
          <w:lang w:val="zh-CN"/>
        </w:rPr>
      </w:pPr>
      <w:r w:rsidRPr="009E1271">
        <w:rPr>
          <w:rFonts w:ascii="仿宋_GB2312" w:eastAsia="仿宋_GB2312" w:hint="eastAsia"/>
          <w:sz w:val="32"/>
          <w:szCs w:val="32"/>
          <w:shd w:val="clear" w:color="auto" w:fill="FFFFFF"/>
          <w:lang w:val="zh-CN"/>
        </w:rPr>
        <w:t>（5）执行进度。2022年度，</w:t>
      </w:r>
      <w:r w:rsidRPr="009E1271">
        <w:rPr>
          <w:rFonts w:ascii="仿宋_GB2312" w:eastAsia="仿宋_GB2312" w:hint="eastAsia"/>
          <w:color w:val="000000"/>
          <w:sz w:val="32"/>
          <w:szCs w:val="32"/>
          <w:shd w:val="clear" w:color="auto" w:fill="FFFFFF"/>
          <w:lang w:val="zh-CN"/>
        </w:rPr>
        <w:t>省委政法委</w:t>
      </w:r>
      <w:r w:rsidRPr="009E1271">
        <w:rPr>
          <w:rFonts w:ascii="仿宋_GB2312" w:eastAsia="仿宋_GB2312" w:hint="eastAsia"/>
          <w:bCs/>
          <w:sz w:val="32"/>
          <w:szCs w:val="32"/>
          <w:shd w:val="clear" w:color="auto" w:fill="FFFFFF"/>
          <w:lang w:val="zh-CN"/>
        </w:rPr>
        <w:t>10个</w:t>
      </w:r>
      <w:r w:rsidRPr="009E1271">
        <w:rPr>
          <w:rFonts w:ascii="仿宋_GB2312" w:eastAsia="仿宋_GB2312" w:hint="eastAsia"/>
          <w:sz w:val="32"/>
          <w:szCs w:val="32"/>
          <w:shd w:val="clear" w:color="auto" w:fill="FFFFFF"/>
          <w:lang w:val="zh-CN"/>
        </w:rPr>
        <w:t>特定目标类项目6月、9月、11月预算执行进度情况如下：</w:t>
      </w:r>
    </w:p>
    <w:p w:rsidR="009E1271" w:rsidRPr="007251BF" w:rsidRDefault="009E1271" w:rsidP="009E1271">
      <w:pPr>
        <w:adjustRightInd w:val="0"/>
        <w:snapToGrid w:val="0"/>
        <w:spacing w:line="240" w:lineRule="exact"/>
        <w:ind w:firstLineChars="200" w:firstLine="420"/>
        <w:contextualSpacing/>
        <w:jc w:val="right"/>
        <w:rPr>
          <w:rFonts w:ascii="方正楷体_GBK" w:eastAsia="方正楷体_GBK"/>
          <w:szCs w:val="21"/>
          <w:shd w:val="clear" w:color="auto" w:fill="FFFFFF"/>
          <w:lang w:val="zh-CN"/>
        </w:rPr>
      </w:pPr>
      <w:r w:rsidRPr="007251BF">
        <w:rPr>
          <w:rFonts w:ascii="方正楷体_GBK" w:eastAsia="方正楷体_GBK" w:hint="eastAsia"/>
          <w:szCs w:val="21"/>
          <w:shd w:val="clear" w:color="auto" w:fill="FFFFFF"/>
          <w:lang w:val="zh-CN"/>
        </w:rPr>
        <w:t>单位：万元</w:t>
      </w:r>
    </w:p>
    <w:tbl>
      <w:tblPr>
        <w:tblStyle w:val="aa"/>
        <w:tblW w:w="0" w:type="auto"/>
        <w:tblInd w:w="108" w:type="dxa"/>
        <w:tblBorders>
          <w:left w:val="none" w:sz="0" w:space="0" w:color="auto"/>
          <w:right w:val="none" w:sz="0" w:space="0" w:color="auto"/>
          <w:insideH w:val="dotted" w:sz="4" w:space="0" w:color="auto"/>
          <w:insideV w:val="dotted" w:sz="4" w:space="0" w:color="auto"/>
        </w:tblBorders>
        <w:tblLook w:val="04A0"/>
      </w:tblPr>
      <w:tblGrid>
        <w:gridCol w:w="898"/>
        <w:gridCol w:w="1138"/>
        <w:gridCol w:w="1643"/>
        <w:gridCol w:w="1515"/>
        <w:gridCol w:w="1380"/>
        <w:gridCol w:w="1846"/>
      </w:tblGrid>
      <w:tr w:rsidR="009E1271" w:rsidRPr="00014C6A" w:rsidTr="00564D76">
        <w:trPr>
          <w:trHeight w:hRule="exact" w:val="680"/>
        </w:trPr>
        <w:tc>
          <w:tcPr>
            <w:tcW w:w="937"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序号</w:t>
            </w:r>
          </w:p>
        </w:tc>
        <w:tc>
          <w:tcPr>
            <w:tcW w:w="1194"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月份</w:t>
            </w:r>
          </w:p>
        </w:tc>
        <w:tc>
          <w:tcPr>
            <w:tcW w:w="1697"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预算数</w:t>
            </w:r>
          </w:p>
        </w:tc>
        <w:tc>
          <w:tcPr>
            <w:tcW w:w="1559"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执行数</w:t>
            </w:r>
          </w:p>
        </w:tc>
        <w:tc>
          <w:tcPr>
            <w:tcW w:w="1417"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预算执</w:t>
            </w:r>
          </w:p>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行进度</w:t>
            </w:r>
          </w:p>
        </w:tc>
        <w:tc>
          <w:tcPr>
            <w:tcW w:w="1921"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财政要</w:t>
            </w:r>
          </w:p>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求进度</w:t>
            </w:r>
          </w:p>
        </w:tc>
      </w:tr>
      <w:tr w:rsidR="009E1271" w:rsidRPr="00014C6A" w:rsidTr="00564D76">
        <w:trPr>
          <w:trHeight w:hRule="exact" w:val="340"/>
        </w:trPr>
        <w:tc>
          <w:tcPr>
            <w:tcW w:w="937"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1</w:t>
            </w:r>
          </w:p>
        </w:tc>
        <w:tc>
          <w:tcPr>
            <w:tcW w:w="1194"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6月</w:t>
            </w:r>
          </w:p>
        </w:tc>
        <w:tc>
          <w:tcPr>
            <w:tcW w:w="1697" w:type="dxa"/>
            <w:vAlign w:val="center"/>
          </w:tcPr>
          <w:p w:rsidR="009E1271" w:rsidRPr="00241A28" w:rsidRDefault="009E1271" w:rsidP="00564D76">
            <w:pPr>
              <w:spacing w:line="240" w:lineRule="exact"/>
              <w:jc w:val="right"/>
              <w:rPr>
                <w:rFonts w:ascii="方正楷体_GBK" w:eastAsia="方正楷体_GBK" w:hAnsi="宋体"/>
                <w:szCs w:val="21"/>
              </w:rPr>
            </w:pPr>
            <w:r>
              <w:rPr>
                <w:rFonts w:ascii="方正楷体_GBK" w:eastAsia="方正楷体_GBK" w:hint="eastAsia"/>
                <w:szCs w:val="21"/>
              </w:rPr>
              <w:t>6035.12</w:t>
            </w:r>
            <w:r w:rsidRPr="00241A28">
              <w:rPr>
                <w:rFonts w:ascii="方正楷体_GBK" w:eastAsia="方正楷体_GBK" w:hint="eastAsia"/>
                <w:szCs w:val="21"/>
              </w:rPr>
              <w:t xml:space="preserve"> </w:t>
            </w:r>
          </w:p>
        </w:tc>
        <w:tc>
          <w:tcPr>
            <w:tcW w:w="1559" w:type="dxa"/>
            <w:vAlign w:val="center"/>
          </w:tcPr>
          <w:p w:rsidR="009E1271" w:rsidRPr="00241A28" w:rsidRDefault="009E1271" w:rsidP="00564D76">
            <w:pPr>
              <w:spacing w:line="240" w:lineRule="exact"/>
              <w:jc w:val="right"/>
              <w:rPr>
                <w:rFonts w:ascii="方正楷体_GBK" w:eastAsia="方正楷体_GBK" w:hAnsi="宋体"/>
                <w:szCs w:val="21"/>
              </w:rPr>
            </w:pPr>
            <w:r>
              <w:rPr>
                <w:rFonts w:ascii="方正楷体_GBK" w:eastAsia="方正楷体_GBK" w:hint="eastAsia"/>
                <w:szCs w:val="21"/>
              </w:rPr>
              <w:t>102.43</w:t>
            </w:r>
            <w:r w:rsidRPr="00241A28">
              <w:rPr>
                <w:rFonts w:ascii="方正楷体_GBK" w:eastAsia="方正楷体_GBK" w:hint="eastAsia"/>
                <w:szCs w:val="21"/>
              </w:rPr>
              <w:t xml:space="preserve"> </w:t>
            </w:r>
          </w:p>
        </w:tc>
        <w:tc>
          <w:tcPr>
            <w:tcW w:w="1417" w:type="dxa"/>
            <w:vAlign w:val="center"/>
          </w:tcPr>
          <w:p w:rsidR="009E1271" w:rsidRPr="00241A28" w:rsidRDefault="009E1271" w:rsidP="00564D76">
            <w:pPr>
              <w:spacing w:line="240" w:lineRule="exact"/>
              <w:jc w:val="center"/>
              <w:rPr>
                <w:rFonts w:ascii="方正楷体_GBK" w:eastAsia="方正楷体_GBK" w:hAnsi="宋体"/>
                <w:szCs w:val="21"/>
              </w:rPr>
            </w:pPr>
            <w:r>
              <w:rPr>
                <w:rFonts w:ascii="方正楷体_GBK" w:eastAsia="方正楷体_GBK" w:hint="eastAsia"/>
                <w:szCs w:val="21"/>
              </w:rPr>
              <w:t>1.70</w:t>
            </w:r>
            <w:r w:rsidRPr="00241A28">
              <w:rPr>
                <w:rFonts w:ascii="方正楷体_GBK" w:eastAsia="方正楷体_GBK" w:hint="eastAsia"/>
                <w:szCs w:val="21"/>
              </w:rPr>
              <w:t>%</w:t>
            </w:r>
          </w:p>
        </w:tc>
        <w:tc>
          <w:tcPr>
            <w:tcW w:w="1921" w:type="dxa"/>
            <w:vAlign w:val="center"/>
          </w:tcPr>
          <w:p w:rsidR="009E1271" w:rsidRPr="00241A28" w:rsidRDefault="009E1271" w:rsidP="00564D76">
            <w:pPr>
              <w:spacing w:line="240" w:lineRule="exact"/>
              <w:jc w:val="center"/>
              <w:rPr>
                <w:rFonts w:ascii="方正楷体_GBK" w:eastAsia="方正楷体_GBK" w:hAnsi="宋体"/>
                <w:szCs w:val="21"/>
              </w:rPr>
            </w:pPr>
            <w:r w:rsidRPr="00241A28">
              <w:rPr>
                <w:rFonts w:ascii="方正楷体_GBK" w:eastAsia="方正楷体_GBK"/>
                <w:szCs w:val="21"/>
                <w:shd w:val="clear" w:color="auto" w:fill="FFFFFF"/>
                <w:lang w:val="zh-CN"/>
              </w:rPr>
              <w:t>40.00%</w:t>
            </w:r>
          </w:p>
        </w:tc>
      </w:tr>
      <w:tr w:rsidR="009E1271" w:rsidRPr="00014C6A" w:rsidTr="00564D76">
        <w:trPr>
          <w:trHeight w:hRule="exact" w:val="340"/>
        </w:trPr>
        <w:tc>
          <w:tcPr>
            <w:tcW w:w="937"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2</w:t>
            </w:r>
          </w:p>
        </w:tc>
        <w:tc>
          <w:tcPr>
            <w:tcW w:w="1194"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9月</w:t>
            </w:r>
          </w:p>
        </w:tc>
        <w:tc>
          <w:tcPr>
            <w:tcW w:w="1697" w:type="dxa"/>
            <w:vAlign w:val="center"/>
          </w:tcPr>
          <w:p w:rsidR="009E1271" w:rsidRPr="00241A28" w:rsidRDefault="009E1271" w:rsidP="00564D76">
            <w:pPr>
              <w:spacing w:line="240" w:lineRule="exact"/>
              <w:jc w:val="right"/>
              <w:rPr>
                <w:rFonts w:ascii="方正楷体_GBK" w:eastAsia="方正楷体_GBK" w:hAnsi="宋体"/>
                <w:szCs w:val="21"/>
              </w:rPr>
            </w:pPr>
            <w:r>
              <w:rPr>
                <w:rFonts w:ascii="方正楷体_GBK" w:eastAsia="方正楷体_GBK" w:hint="eastAsia"/>
                <w:szCs w:val="21"/>
              </w:rPr>
              <w:t>6035.12</w:t>
            </w:r>
          </w:p>
        </w:tc>
        <w:tc>
          <w:tcPr>
            <w:tcW w:w="1559" w:type="dxa"/>
            <w:vAlign w:val="center"/>
          </w:tcPr>
          <w:p w:rsidR="009E1271" w:rsidRPr="00241A28" w:rsidRDefault="009E1271" w:rsidP="00564D76">
            <w:pPr>
              <w:spacing w:line="240" w:lineRule="exact"/>
              <w:jc w:val="right"/>
              <w:rPr>
                <w:rFonts w:ascii="方正楷体_GBK" w:eastAsia="方正楷体_GBK" w:hAnsi="宋体"/>
                <w:szCs w:val="21"/>
              </w:rPr>
            </w:pPr>
            <w:r>
              <w:rPr>
                <w:rFonts w:ascii="方正楷体_GBK" w:eastAsia="方正楷体_GBK" w:hint="eastAsia"/>
                <w:szCs w:val="21"/>
              </w:rPr>
              <w:t>4498.61</w:t>
            </w:r>
            <w:r w:rsidRPr="00241A28">
              <w:rPr>
                <w:rFonts w:ascii="方正楷体_GBK" w:eastAsia="方正楷体_GBK" w:hint="eastAsia"/>
                <w:szCs w:val="21"/>
              </w:rPr>
              <w:t xml:space="preserve"> </w:t>
            </w:r>
          </w:p>
        </w:tc>
        <w:tc>
          <w:tcPr>
            <w:tcW w:w="1417" w:type="dxa"/>
            <w:vAlign w:val="center"/>
          </w:tcPr>
          <w:p w:rsidR="009E1271" w:rsidRPr="00241A28" w:rsidRDefault="009E1271" w:rsidP="00564D76">
            <w:pPr>
              <w:spacing w:line="240" w:lineRule="exact"/>
              <w:jc w:val="center"/>
              <w:rPr>
                <w:rFonts w:ascii="方正楷体_GBK" w:eastAsia="方正楷体_GBK" w:hAnsi="宋体"/>
                <w:szCs w:val="21"/>
              </w:rPr>
            </w:pPr>
            <w:r>
              <w:rPr>
                <w:rFonts w:ascii="方正楷体_GBK" w:eastAsia="方正楷体_GBK" w:hint="eastAsia"/>
                <w:szCs w:val="21"/>
              </w:rPr>
              <w:t>74.54</w:t>
            </w:r>
            <w:r w:rsidRPr="00241A28">
              <w:rPr>
                <w:rFonts w:ascii="方正楷体_GBK" w:eastAsia="方正楷体_GBK" w:hint="eastAsia"/>
                <w:szCs w:val="21"/>
              </w:rPr>
              <w:t>%</w:t>
            </w:r>
          </w:p>
        </w:tc>
        <w:tc>
          <w:tcPr>
            <w:tcW w:w="1921" w:type="dxa"/>
            <w:vAlign w:val="center"/>
          </w:tcPr>
          <w:p w:rsidR="009E1271" w:rsidRPr="00241A28" w:rsidRDefault="009E1271" w:rsidP="00564D76">
            <w:pPr>
              <w:spacing w:line="240" w:lineRule="exact"/>
              <w:jc w:val="center"/>
              <w:rPr>
                <w:rFonts w:ascii="方正楷体_GBK" w:eastAsia="方正楷体_GBK" w:hAnsi="宋体"/>
                <w:szCs w:val="21"/>
              </w:rPr>
            </w:pPr>
            <w:r w:rsidRPr="00241A28">
              <w:rPr>
                <w:rFonts w:ascii="方正楷体_GBK" w:eastAsia="方正楷体_GBK"/>
                <w:szCs w:val="21"/>
                <w:shd w:val="clear" w:color="auto" w:fill="FFFFFF"/>
                <w:lang w:val="zh-CN"/>
              </w:rPr>
              <w:t>67.50%</w:t>
            </w:r>
          </w:p>
        </w:tc>
      </w:tr>
      <w:tr w:rsidR="009E1271" w:rsidRPr="00014C6A" w:rsidTr="00564D76">
        <w:trPr>
          <w:trHeight w:hRule="exact" w:val="340"/>
        </w:trPr>
        <w:tc>
          <w:tcPr>
            <w:tcW w:w="937"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3</w:t>
            </w:r>
          </w:p>
        </w:tc>
        <w:tc>
          <w:tcPr>
            <w:tcW w:w="1194" w:type="dxa"/>
            <w:vAlign w:val="center"/>
          </w:tcPr>
          <w:p w:rsidR="009E1271" w:rsidRPr="00241A28"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241A28">
              <w:rPr>
                <w:rFonts w:ascii="方正楷体_GBK" w:eastAsia="方正楷体_GBK" w:hint="eastAsia"/>
                <w:szCs w:val="21"/>
                <w:shd w:val="clear" w:color="auto" w:fill="FFFFFF"/>
                <w:lang w:val="zh-CN"/>
              </w:rPr>
              <w:t>11月</w:t>
            </w:r>
          </w:p>
        </w:tc>
        <w:tc>
          <w:tcPr>
            <w:tcW w:w="1697" w:type="dxa"/>
            <w:vAlign w:val="center"/>
          </w:tcPr>
          <w:p w:rsidR="009E1271" w:rsidRPr="00241A28" w:rsidRDefault="009E1271" w:rsidP="00564D76">
            <w:pPr>
              <w:spacing w:line="240" w:lineRule="exact"/>
              <w:jc w:val="right"/>
              <w:rPr>
                <w:rFonts w:ascii="方正楷体_GBK" w:eastAsia="方正楷体_GBK" w:hAnsi="宋体"/>
                <w:szCs w:val="21"/>
              </w:rPr>
            </w:pPr>
            <w:r>
              <w:rPr>
                <w:rFonts w:ascii="方正楷体_GBK" w:eastAsia="方正楷体_GBK" w:hint="eastAsia"/>
                <w:szCs w:val="21"/>
              </w:rPr>
              <w:t>6035.12</w:t>
            </w:r>
            <w:r w:rsidRPr="00241A28">
              <w:rPr>
                <w:rFonts w:ascii="方正楷体_GBK" w:eastAsia="方正楷体_GBK" w:hint="eastAsia"/>
                <w:szCs w:val="21"/>
              </w:rPr>
              <w:t xml:space="preserve"> </w:t>
            </w:r>
          </w:p>
        </w:tc>
        <w:tc>
          <w:tcPr>
            <w:tcW w:w="1559" w:type="dxa"/>
            <w:vAlign w:val="center"/>
          </w:tcPr>
          <w:p w:rsidR="009E1271" w:rsidRPr="00241A28" w:rsidRDefault="009E1271" w:rsidP="00564D76">
            <w:pPr>
              <w:spacing w:line="240" w:lineRule="exact"/>
              <w:jc w:val="right"/>
              <w:rPr>
                <w:rFonts w:ascii="方正楷体_GBK" w:eastAsia="方正楷体_GBK" w:hAnsi="宋体"/>
                <w:szCs w:val="21"/>
              </w:rPr>
            </w:pPr>
            <w:r>
              <w:rPr>
                <w:rFonts w:ascii="方正楷体_GBK" w:eastAsia="方正楷体_GBK" w:hint="eastAsia"/>
                <w:szCs w:val="21"/>
              </w:rPr>
              <w:t>4877.06</w:t>
            </w:r>
            <w:r w:rsidRPr="00241A28">
              <w:rPr>
                <w:rFonts w:ascii="方正楷体_GBK" w:eastAsia="方正楷体_GBK" w:hint="eastAsia"/>
                <w:szCs w:val="21"/>
              </w:rPr>
              <w:t xml:space="preserve"> </w:t>
            </w:r>
          </w:p>
        </w:tc>
        <w:tc>
          <w:tcPr>
            <w:tcW w:w="1417" w:type="dxa"/>
            <w:vAlign w:val="center"/>
          </w:tcPr>
          <w:p w:rsidR="009E1271" w:rsidRPr="00241A28" w:rsidRDefault="009E1271" w:rsidP="00564D76">
            <w:pPr>
              <w:spacing w:line="240" w:lineRule="exact"/>
              <w:jc w:val="center"/>
              <w:rPr>
                <w:rFonts w:ascii="方正楷体_GBK" w:eastAsia="方正楷体_GBK" w:hAnsi="宋体"/>
                <w:szCs w:val="21"/>
              </w:rPr>
            </w:pPr>
            <w:r>
              <w:rPr>
                <w:rFonts w:ascii="方正楷体_GBK" w:eastAsia="方正楷体_GBK" w:hint="eastAsia"/>
                <w:szCs w:val="21"/>
              </w:rPr>
              <w:t>80.81</w:t>
            </w:r>
            <w:r w:rsidRPr="00241A28">
              <w:rPr>
                <w:rFonts w:ascii="方正楷体_GBK" w:eastAsia="方正楷体_GBK" w:hint="eastAsia"/>
                <w:szCs w:val="21"/>
              </w:rPr>
              <w:t>%</w:t>
            </w:r>
          </w:p>
        </w:tc>
        <w:tc>
          <w:tcPr>
            <w:tcW w:w="1921" w:type="dxa"/>
            <w:vAlign w:val="center"/>
          </w:tcPr>
          <w:p w:rsidR="009E1271" w:rsidRPr="00241A28" w:rsidRDefault="009E1271" w:rsidP="00564D76">
            <w:pPr>
              <w:spacing w:line="240" w:lineRule="exact"/>
              <w:jc w:val="center"/>
              <w:rPr>
                <w:rFonts w:ascii="方正楷体_GBK" w:eastAsia="方正楷体_GBK" w:hAnsi="宋体"/>
                <w:szCs w:val="21"/>
              </w:rPr>
            </w:pPr>
            <w:r w:rsidRPr="00241A28">
              <w:rPr>
                <w:rFonts w:ascii="方正楷体_GBK" w:eastAsia="方正楷体_GBK"/>
                <w:szCs w:val="21"/>
                <w:shd w:val="clear" w:color="auto" w:fill="FFFFFF"/>
                <w:lang w:val="zh-CN"/>
              </w:rPr>
              <w:t>82.50%</w:t>
            </w:r>
          </w:p>
        </w:tc>
      </w:tr>
    </w:tbl>
    <w:p w:rsidR="009E1271" w:rsidRPr="009E1271" w:rsidRDefault="009E1271" w:rsidP="009E1271">
      <w:pPr>
        <w:adjustRightInd w:val="0"/>
        <w:snapToGrid w:val="0"/>
        <w:spacing w:line="600" w:lineRule="exact"/>
        <w:ind w:firstLineChars="200" w:firstLine="640"/>
        <w:contextualSpacing/>
        <w:rPr>
          <w:rFonts w:ascii="仿宋_GB2312" w:eastAsia="仿宋_GB2312"/>
          <w:sz w:val="32"/>
          <w:szCs w:val="32"/>
          <w:shd w:val="clear" w:color="auto" w:fill="FFFFFF"/>
          <w:lang w:val="zh-CN"/>
        </w:rPr>
      </w:pPr>
      <w:r w:rsidRPr="009E1271">
        <w:rPr>
          <w:rFonts w:ascii="仿宋_GB2312" w:eastAsia="仿宋_GB2312" w:hint="eastAsia"/>
          <w:sz w:val="32"/>
          <w:szCs w:val="32"/>
          <w:shd w:val="clear" w:color="auto" w:fill="FFFFFF"/>
          <w:lang w:val="zh-CN"/>
        </w:rPr>
        <w:t>（6）预算完成情况。2022年度，</w:t>
      </w:r>
      <w:r w:rsidRPr="009E1271">
        <w:rPr>
          <w:rFonts w:ascii="仿宋_GB2312" w:eastAsia="仿宋_GB2312" w:hint="eastAsia"/>
          <w:color w:val="000000"/>
          <w:sz w:val="32"/>
          <w:szCs w:val="32"/>
          <w:shd w:val="clear" w:color="auto" w:fill="FFFFFF"/>
          <w:lang w:val="zh-CN"/>
        </w:rPr>
        <w:t>省委政法委10</w:t>
      </w:r>
      <w:r w:rsidRPr="009E1271">
        <w:rPr>
          <w:rFonts w:ascii="仿宋_GB2312" w:eastAsia="仿宋_GB2312" w:hint="eastAsia"/>
          <w:bCs/>
          <w:sz w:val="32"/>
          <w:szCs w:val="32"/>
          <w:shd w:val="clear" w:color="auto" w:fill="FFFFFF"/>
          <w:lang w:val="zh-CN"/>
        </w:rPr>
        <w:t>个</w:t>
      </w:r>
      <w:r w:rsidRPr="009E1271">
        <w:rPr>
          <w:rFonts w:ascii="仿宋_GB2312" w:eastAsia="仿宋_GB2312" w:hint="eastAsia"/>
          <w:sz w:val="32"/>
          <w:szCs w:val="32"/>
          <w:shd w:val="clear" w:color="auto" w:fill="FFFFFF"/>
          <w:lang w:val="zh-CN"/>
        </w:rPr>
        <w:t>特定目标类项目全年预算总额</w:t>
      </w:r>
      <w:r w:rsidRPr="009E1271">
        <w:rPr>
          <w:rFonts w:ascii="仿宋_GB2312" w:eastAsia="仿宋_GB2312" w:hint="eastAsia"/>
          <w:spacing w:val="6"/>
          <w:sz w:val="32"/>
          <w:szCs w:val="32"/>
        </w:rPr>
        <w:t>5818.73</w:t>
      </w:r>
      <w:r w:rsidRPr="009E1271">
        <w:rPr>
          <w:rFonts w:ascii="仿宋_GB2312" w:eastAsia="仿宋_GB2312" w:hint="eastAsia"/>
          <w:sz w:val="32"/>
          <w:szCs w:val="32"/>
          <w:shd w:val="clear" w:color="auto" w:fill="FFFFFF"/>
          <w:lang w:val="zh-CN"/>
        </w:rPr>
        <w:t>万元，截至2022年12月31日累计实现支出</w:t>
      </w:r>
      <w:r w:rsidRPr="009E1271">
        <w:rPr>
          <w:rFonts w:ascii="仿宋_GB2312" w:eastAsia="仿宋_GB2312" w:hint="eastAsia"/>
          <w:spacing w:val="6"/>
          <w:sz w:val="32"/>
          <w:szCs w:val="32"/>
        </w:rPr>
        <w:t>5163.44</w:t>
      </w:r>
      <w:r w:rsidRPr="009E1271">
        <w:rPr>
          <w:rFonts w:ascii="仿宋_GB2312" w:eastAsia="仿宋_GB2312" w:hint="eastAsia"/>
          <w:sz w:val="32"/>
          <w:szCs w:val="32"/>
          <w:shd w:val="clear" w:color="auto" w:fill="FFFFFF"/>
          <w:lang w:val="zh-CN"/>
        </w:rPr>
        <w:t>万元，全年预算执行进度为88.74%。</w:t>
      </w:r>
    </w:p>
    <w:p w:rsidR="009E1271" w:rsidRPr="009E1271" w:rsidRDefault="009E1271" w:rsidP="009E1271">
      <w:pPr>
        <w:adjustRightInd w:val="0"/>
        <w:snapToGrid w:val="0"/>
        <w:spacing w:line="600" w:lineRule="exact"/>
        <w:ind w:firstLineChars="200" w:firstLine="640"/>
        <w:contextualSpacing/>
        <w:rPr>
          <w:rFonts w:ascii="仿宋_GB2312" w:eastAsia="仿宋_GB2312"/>
          <w:sz w:val="32"/>
          <w:szCs w:val="32"/>
          <w:shd w:val="clear" w:color="auto" w:fill="FFFFFF"/>
          <w:lang w:val="zh-CN"/>
        </w:rPr>
      </w:pPr>
      <w:r w:rsidRPr="009E1271">
        <w:rPr>
          <w:rFonts w:ascii="仿宋_GB2312" w:eastAsia="仿宋_GB2312" w:hint="eastAsia"/>
          <w:sz w:val="32"/>
          <w:szCs w:val="32"/>
          <w:shd w:val="clear" w:color="auto" w:fill="FFFFFF"/>
          <w:lang w:val="zh-CN"/>
        </w:rPr>
        <w:t>（7）资金结余率（低效无效率）。2022年度，</w:t>
      </w:r>
      <w:r w:rsidRPr="009E1271">
        <w:rPr>
          <w:rFonts w:ascii="仿宋_GB2312" w:eastAsia="仿宋_GB2312" w:hint="eastAsia"/>
          <w:color w:val="000000"/>
          <w:sz w:val="32"/>
          <w:szCs w:val="32"/>
          <w:shd w:val="clear" w:color="auto" w:fill="FFFFFF"/>
          <w:lang w:val="zh-CN"/>
        </w:rPr>
        <w:t>省委政法</w:t>
      </w:r>
      <w:r w:rsidRPr="009E1271">
        <w:rPr>
          <w:rFonts w:ascii="仿宋_GB2312" w:eastAsia="仿宋_GB2312" w:hint="eastAsia"/>
          <w:color w:val="000000"/>
          <w:sz w:val="32"/>
          <w:szCs w:val="32"/>
          <w:shd w:val="clear" w:color="auto" w:fill="FFFFFF"/>
          <w:lang w:val="zh-CN"/>
        </w:rPr>
        <w:lastRenderedPageBreak/>
        <w:t>委</w:t>
      </w:r>
      <w:r w:rsidRPr="009E1271">
        <w:rPr>
          <w:rFonts w:ascii="仿宋_GB2312" w:eastAsia="仿宋_GB2312" w:hint="eastAsia"/>
          <w:bCs/>
          <w:sz w:val="32"/>
          <w:szCs w:val="32"/>
          <w:shd w:val="clear" w:color="auto" w:fill="FFFFFF"/>
          <w:lang w:val="zh-CN"/>
        </w:rPr>
        <w:t>10个</w:t>
      </w:r>
      <w:r w:rsidRPr="009E1271">
        <w:rPr>
          <w:rFonts w:ascii="仿宋_GB2312" w:eastAsia="仿宋_GB2312" w:hint="eastAsia"/>
          <w:sz w:val="32"/>
          <w:szCs w:val="32"/>
          <w:shd w:val="clear" w:color="auto" w:fill="FFFFFF"/>
          <w:lang w:val="zh-CN"/>
        </w:rPr>
        <w:t>特定目标类项目预算执行情况和结余注销情况如下：</w:t>
      </w:r>
    </w:p>
    <w:p w:rsidR="009E1271" w:rsidRPr="007251BF" w:rsidRDefault="009E1271" w:rsidP="009E1271">
      <w:pPr>
        <w:adjustRightInd w:val="0"/>
        <w:snapToGrid w:val="0"/>
        <w:spacing w:line="240" w:lineRule="exact"/>
        <w:ind w:firstLineChars="200" w:firstLine="420"/>
        <w:contextualSpacing/>
        <w:jc w:val="right"/>
        <w:rPr>
          <w:rFonts w:ascii="方正楷体_GBK" w:eastAsia="方正楷体_GBK"/>
          <w:szCs w:val="21"/>
          <w:shd w:val="clear" w:color="auto" w:fill="FFFFFF"/>
          <w:lang w:val="zh-CN"/>
        </w:rPr>
      </w:pPr>
      <w:r w:rsidRPr="007251BF">
        <w:rPr>
          <w:rFonts w:ascii="方正楷体_GBK" w:eastAsia="方正楷体_GBK" w:hint="eastAsia"/>
          <w:szCs w:val="21"/>
          <w:shd w:val="clear" w:color="auto" w:fill="FFFFFF"/>
          <w:lang w:val="zh-CN"/>
        </w:rPr>
        <w:t>单位：万元</w:t>
      </w:r>
    </w:p>
    <w:tbl>
      <w:tblPr>
        <w:tblStyle w:val="aa"/>
        <w:tblW w:w="8931" w:type="dxa"/>
        <w:tblInd w:w="108" w:type="dxa"/>
        <w:tblBorders>
          <w:left w:val="none" w:sz="0" w:space="0" w:color="auto"/>
          <w:right w:val="none" w:sz="0" w:space="0" w:color="auto"/>
          <w:insideH w:val="dotted" w:sz="4" w:space="0" w:color="auto"/>
          <w:insideV w:val="dotted" w:sz="4" w:space="0" w:color="auto"/>
        </w:tblBorders>
        <w:tblLook w:val="04A0"/>
      </w:tblPr>
      <w:tblGrid>
        <w:gridCol w:w="709"/>
        <w:gridCol w:w="3827"/>
        <w:gridCol w:w="1134"/>
        <w:gridCol w:w="1134"/>
        <w:gridCol w:w="993"/>
        <w:gridCol w:w="1134"/>
      </w:tblGrid>
      <w:tr w:rsidR="009E1271" w:rsidRPr="007251BF" w:rsidTr="00564D76">
        <w:trPr>
          <w:trHeight w:hRule="exact" w:val="680"/>
        </w:trPr>
        <w:tc>
          <w:tcPr>
            <w:tcW w:w="709" w:type="dxa"/>
            <w:vAlign w:val="center"/>
          </w:tcPr>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51BF">
              <w:rPr>
                <w:rFonts w:ascii="方正楷体_GBK" w:eastAsia="方正楷体_GBK" w:hint="eastAsia"/>
                <w:szCs w:val="21"/>
                <w:shd w:val="clear" w:color="auto" w:fill="FFFFFF"/>
                <w:lang w:val="zh-CN"/>
              </w:rPr>
              <w:t>序号</w:t>
            </w:r>
          </w:p>
        </w:tc>
        <w:tc>
          <w:tcPr>
            <w:tcW w:w="3827" w:type="dxa"/>
            <w:vAlign w:val="center"/>
          </w:tcPr>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51BF">
              <w:rPr>
                <w:rFonts w:ascii="方正楷体_GBK" w:eastAsia="方正楷体_GBK" w:hint="eastAsia"/>
                <w:szCs w:val="21"/>
                <w:shd w:val="clear" w:color="auto" w:fill="FFFFFF"/>
                <w:lang w:val="zh-CN"/>
              </w:rPr>
              <w:t>项目名称</w:t>
            </w:r>
          </w:p>
        </w:tc>
        <w:tc>
          <w:tcPr>
            <w:tcW w:w="1134" w:type="dxa"/>
            <w:vAlign w:val="center"/>
          </w:tcPr>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51BF">
              <w:rPr>
                <w:rFonts w:ascii="方正楷体_GBK" w:eastAsia="方正楷体_GBK" w:hint="eastAsia"/>
                <w:szCs w:val="21"/>
                <w:shd w:val="clear" w:color="auto" w:fill="FFFFFF"/>
                <w:lang w:val="zh-CN"/>
              </w:rPr>
              <w:t>全年</w:t>
            </w:r>
          </w:p>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51BF">
              <w:rPr>
                <w:rFonts w:ascii="方正楷体_GBK" w:eastAsia="方正楷体_GBK" w:hint="eastAsia"/>
                <w:szCs w:val="21"/>
                <w:shd w:val="clear" w:color="auto" w:fill="FFFFFF"/>
                <w:lang w:val="zh-CN"/>
              </w:rPr>
              <w:t>预算数</w:t>
            </w:r>
          </w:p>
        </w:tc>
        <w:tc>
          <w:tcPr>
            <w:tcW w:w="1134" w:type="dxa"/>
            <w:vAlign w:val="center"/>
          </w:tcPr>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51BF">
              <w:rPr>
                <w:rFonts w:ascii="方正楷体_GBK" w:eastAsia="方正楷体_GBK" w:hint="eastAsia"/>
                <w:szCs w:val="21"/>
                <w:shd w:val="clear" w:color="auto" w:fill="FFFFFF"/>
                <w:lang w:val="zh-CN"/>
              </w:rPr>
              <w:t>全年</w:t>
            </w:r>
          </w:p>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51BF">
              <w:rPr>
                <w:rFonts w:ascii="方正楷体_GBK" w:eastAsia="方正楷体_GBK" w:hint="eastAsia"/>
                <w:szCs w:val="21"/>
                <w:shd w:val="clear" w:color="auto" w:fill="FFFFFF"/>
                <w:lang w:val="zh-CN"/>
              </w:rPr>
              <w:t>执行数</w:t>
            </w:r>
          </w:p>
        </w:tc>
        <w:tc>
          <w:tcPr>
            <w:tcW w:w="993" w:type="dxa"/>
            <w:vAlign w:val="center"/>
          </w:tcPr>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51BF">
              <w:rPr>
                <w:rFonts w:ascii="方正楷体_GBK" w:eastAsia="方正楷体_GBK" w:hint="eastAsia"/>
                <w:szCs w:val="21"/>
                <w:shd w:val="clear" w:color="auto" w:fill="FFFFFF"/>
                <w:lang w:val="zh-CN"/>
              </w:rPr>
              <w:t>年终</w:t>
            </w:r>
          </w:p>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51BF">
              <w:rPr>
                <w:rFonts w:ascii="方正楷体_GBK" w:eastAsia="方正楷体_GBK" w:hint="eastAsia"/>
                <w:szCs w:val="21"/>
                <w:shd w:val="clear" w:color="auto" w:fill="FFFFFF"/>
                <w:lang w:val="zh-CN"/>
              </w:rPr>
              <w:t>注销数</w:t>
            </w:r>
          </w:p>
        </w:tc>
        <w:tc>
          <w:tcPr>
            <w:tcW w:w="1134" w:type="dxa"/>
            <w:vAlign w:val="center"/>
          </w:tcPr>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51BF">
              <w:rPr>
                <w:rFonts w:ascii="方正楷体_GBK" w:eastAsia="方正楷体_GBK" w:hint="eastAsia"/>
                <w:szCs w:val="21"/>
                <w:shd w:val="clear" w:color="auto" w:fill="FFFFFF"/>
                <w:lang w:val="zh-CN"/>
              </w:rPr>
              <w:t>资金</w:t>
            </w:r>
          </w:p>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51BF">
              <w:rPr>
                <w:rFonts w:ascii="方正楷体_GBK" w:eastAsia="方正楷体_GBK" w:hint="eastAsia"/>
                <w:szCs w:val="21"/>
                <w:shd w:val="clear" w:color="auto" w:fill="FFFFFF"/>
                <w:lang w:val="zh-CN"/>
              </w:rPr>
              <w:t>结余率</w:t>
            </w:r>
          </w:p>
        </w:tc>
      </w:tr>
      <w:tr w:rsidR="009E1271" w:rsidRPr="003E13EC" w:rsidTr="00564D76">
        <w:trPr>
          <w:trHeight w:hRule="exact" w:val="340"/>
        </w:trPr>
        <w:tc>
          <w:tcPr>
            <w:tcW w:w="709" w:type="dxa"/>
            <w:vAlign w:val="center"/>
          </w:tcPr>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51BF">
              <w:rPr>
                <w:rFonts w:ascii="方正楷体_GBK" w:eastAsia="方正楷体_GBK" w:hint="eastAsia"/>
                <w:szCs w:val="21"/>
                <w:shd w:val="clear" w:color="auto" w:fill="FFFFFF"/>
                <w:lang w:val="zh-CN"/>
              </w:rPr>
              <w:t>1</w:t>
            </w:r>
          </w:p>
        </w:tc>
        <w:tc>
          <w:tcPr>
            <w:tcW w:w="3827" w:type="dxa"/>
            <w:vAlign w:val="center"/>
          </w:tcPr>
          <w:p w:rsidR="009E1271" w:rsidRPr="007251BF" w:rsidRDefault="009E1271" w:rsidP="00564D76">
            <w:pPr>
              <w:spacing w:line="240" w:lineRule="exact"/>
              <w:rPr>
                <w:rFonts w:ascii="方正楷体_GBK" w:eastAsia="方正楷体_GBK" w:hAnsi="宋体"/>
                <w:szCs w:val="21"/>
              </w:rPr>
            </w:pPr>
            <w:r w:rsidRPr="009473B3">
              <w:rPr>
                <w:rFonts w:ascii="方正楷体_GBK" w:eastAsia="方正楷体_GBK" w:hint="eastAsia"/>
                <w:szCs w:val="21"/>
              </w:rPr>
              <w:t>省级政务云服务费用</w:t>
            </w:r>
          </w:p>
        </w:tc>
        <w:tc>
          <w:tcPr>
            <w:tcW w:w="1134"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 xml:space="preserve">17 </w:t>
            </w:r>
          </w:p>
        </w:tc>
        <w:tc>
          <w:tcPr>
            <w:tcW w:w="1134"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 xml:space="preserve">16.67 </w:t>
            </w:r>
          </w:p>
        </w:tc>
        <w:tc>
          <w:tcPr>
            <w:tcW w:w="993"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0.33</w:t>
            </w:r>
          </w:p>
        </w:tc>
        <w:tc>
          <w:tcPr>
            <w:tcW w:w="1134" w:type="dxa"/>
            <w:vAlign w:val="center"/>
          </w:tcPr>
          <w:p w:rsidR="009E1271" w:rsidRPr="003E13EC" w:rsidRDefault="009E1271" w:rsidP="00564D76">
            <w:pPr>
              <w:spacing w:line="240" w:lineRule="exact"/>
              <w:jc w:val="center"/>
              <w:rPr>
                <w:rFonts w:ascii="方正楷体_GBK" w:eastAsia="方正楷体_GBK" w:hAnsi="宋体"/>
                <w:b/>
                <w:sz w:val="20"/>
                <w:szCs w:val="20"/>
              </w:rPr>
            </w:pPr>
            <w:r w:rsidRPr="003E13EC">
              <w:rPr>
                <w:rFonts w:ascii="方正楷体_GBK" w:eastAsia="方正楷体_GBK" w:hint="eastAsia"/>
                <w:b/>
                <w:sz w:val="20"/>
                <w:szCs w:val="20"/>
              </w:rPr>
              <w:t>1.94%</w:t>
            </w:r>
          </w:p>
        </w:tc>
      </w:tr>
      <w:tr w:rsidR="009E1271" w:rsidRPr="003E13EC" w:rsidTr="00564D76">
        <w:trPr>
          <w:trHeight w:hRule="exact" w:val="517"/>
        </w:trPr>
        <w:tc>
          <w:tcPr>
            <w:tcW w:w="709" w:type="dxa"/>
            <w:vAlign w:val="center"/>
          </w:tcPr>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51BF">
              <w:rPr>
                <w:rFonts w:ascii="方正楷体_GBK" w:eastAsia="方正楷体_GBK" w:hint="eastAsia"/>
                <w:szCs w:val="21"/>
                <w:shd w:val="clear" w:color="auto" w:fill="FFFFFF"/>
                <w:lang w:val="zh-CN"/>
              </w:rPr>
              <w:t>2</w:t>
            </w:r>
          </w:p>
        </w:tc>
        <w:tc>
          <w:tcPr>
            <w:tcW w:w="3827" w:type="dxa"/>
            <w:vAlign w:val="center"/>
          </w:tcPr>
          <w:p w:rsidR="009E1271" w:rsidRPr="007251BF" w:rsidRDefault="009E1271" w:rsidP="00564D76">
            <w:pPr>
              <w:spacing w:line="240" w:lineRule="exact"/>
              <w:rPr>
                <w:rFonts w:ascii="方正楷体_GBK" w:eastAsia="方正楷体_GBK" w:hAnsi="宋体"/>
                <w:szCs w:val="21"/>
              </w:rPr>
            </w:pPr>
            <w:r w:rsidRPr="009473B3">
              <w:rPr>
                <w:rFonts w:ascii="方正楷体_GBK" w:eastAsia="方正楷体_GBK" w:hint="eastAsia"/>
                <w:szCs w:val="21"/>
              </w:rPr>
              <w:t>全省</w:t>
            </w:r>
            <w:proofErr w:type="gramStart"/>
            <w:r w:rsidRPr="009473B3">
              <w:rPr>
                <w:rFonts w:ascii="方正楷体_GBK" w:eastAsia="方正楷体_GBK" w:hint="eastAsia"/>
                <w:szCs w:val="21"/>
              </w:rPr>
              <w:t>涉藏重点乡镇反分维稳</w:t>
            </w:r>
            <w:proofErr w:type="gramEnd"/>
            <w:r w:rsidRPr="009473B3">
              <w:rPr>
                <w:rFonts w:ascii="方正楷体_GBK" w:eastAsia="方正楷体_GBK" w:hint="eastAsia"/>
                <w:szCs w:val="21"/>
              </w:rPr>
              <w:t>骨干示范培训班（1期）</w:t>
            </w:r>
          </w:p>
        </w:tc>
        <w:tc>
          <w:tcPr>
            <w:tcW w:w="1134"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10</w:t>
            </w:r>
          </w:p>
        </w:tc>
        <w:tc>
          <w:tcPr>
            <w:tcW w:w="1134"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 xml:space="preserve">10 </w:t>
            </w:r>
          </w:p>
        </w:tc>
        <w:tc>
          <w:tcPr>
            <w:tcW w:w="993"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0</w:t>
            </w:r>
          </w:p>
        </w:tc>
        <w:tc>
          <w:tcPr>
            <w:tcW w:w="1134" w:type="dxa"/>
            <w:vAlign w:val="center"/>
          </w:tcPr>
          <w:p w:rsidR="009E1271" w:rsidRPr="003E13EC" w:rsidRDefault="009E1271" w:rsidP="00564D76">
            <w:pPr>
              <w:spacing w:line="240" w:lineRule="exact"/>
              <w:jc w:val="center"/>
              <w:rPr>
                <w:rFonts w:ascii="方正楷体_GBK" w:eastAsia="方正楷体_GBK" w:hAnsi="宋体"/>
                <w:b/>
                <w:sz w:val="20"/>
                <w:szCs w:val="20"/>
              </w:rPr>
            </w:pPr>
            <w:r w:rsidRPr="003E13EC">
              <w:rPr>
                <w:rFonts w:ascii="方正楷体_GBK" w:eastAsia="方正楷体_GBK" w:hint="eastAsia"/>
                <w:b/>
                <w:sz w:val="20"/>
                <w:szCs w:val="20"/>
              </w:rPr>
              <w:t>0</w:t>
            </w:r>
          </w:p>
        </w:tc>
      </w:tr>
      <w:tr w:rsidR="009E1271" w:rsidRPr="003E13EC" w:rsidTr="00564D76">
        <w:trPr>
          <w:trHeight w:hRule="exact" w:val="553"/>
        </w:trPr>
        <w:tc>
          <w:tcPr>
            <w:tcW w:w="709" w:type="dxa"/>
            <w:vAlign w:val="center"/>
          </w:tcPr>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sidRPr="007251BF">
              <w:rPr>
                <w:rFonts w:ascii="方正楷体_GBK" w:eastAsia="方正楷体_GBK" w:hint="eastAsia"/>
                <w:szCs w:val="21"/>
                <w:shd w:val="clear" w:color="auto" w:fill="FFFFFF"/>
                <w:lang w:val="zh-CN"/>
              </w:rPr>
              <w:t>3</w:t>
            </w:r>
          </w:p>
        </w:tc>
        <w:tc>
          <w:tcPr>
            <w:tcW w:w="3827" w:type="dxa"/>
            <w:vAlign w:val="center"/>
          </w:tcPr>
          <w:p w:rsidR="009E1271" w:rsidRPr="007251BF" w:rsidRDefault="009E1271" w:rsidP="00564D76">
            <w:pPr>
              <w:spacing w:line="240" w:lineRule="exact"/>
              <w:rPr>
                <w:rFonts w:ascii="方正楷体_GBK" w:eastAsia="方正楷体_GBK" w:hAnsi="宋体"/>
                <w:szCs w:val="21"/>
              </w:rPr>
            </w:pPr>
            <w:r w:rsidRPr="009473B3">
              <w:rPr>
                <w:rFonts w:ascii="方正楷体_GBK" w:eastAsia="方正楷体_GBK" w:hint="eastAsia"/>
                <w:szCs w:val="21"/>
              </w:rPr>
              <w:t>全省乡镇（街道）党委（党工委）政法委员示范培训班（1期）</w:t>
            </w:r>
          </w:p>
        </w:tc>
        <w:tc>
          <w:tcPr>
            <w:tcW w:w="1134"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3</w:t>
            </w:r>
          </w:p>
        </w:tc>
        <w:tc>
          <w:tcPr>
            <w:tcW w:w="1134"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 xml:space="preserve">2.83 </w:t>
            </w:r>
          </w:p>
        </w:tc>
        <w:tc>
          <w:tcPr>
            <w:tcW w:w="993"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0.17</w:t>
            </w:r>
          </w:p>
        </w:tc>
        <w:tc>
          <w:tcPr>
            <w:tcW w:w="1134" w:type="dxa"/>
            <w:vAlign w:val="center"/>
          </w:tcPr>
          <w:p w:rsidR="009E1271" w:rsidRPr="003E13EC" w:rsidRDefault="009E1271" w:rsidP="00564D76">
            <w:pPr>
              <w:spacing w:line="240" w:lineRule="exact"/>
              <w:jc w:val="center"/>
              <w:rPr>
                <w:rFonts w:ascii="方正楷体_GBK" w:eastAsia="方正楷体_GBK" w:hAnsi="宋体"/>
                <w:b/>
                <w:sz w:val="20"/>
                <w:szCs w:val="20"/>
              </w:rPr>
            </w:pPr>
            <w:r w:rsidRPr="003E13EC">
              <w:rPr>
                <w:rFonts w:ascii="方正楷体_GBK" w:eastAsia="方正楷体_GBK" w:hint="eastAsia"/>
                <w:b/>
                <w:sz w:val="20"/>
                <w:szCs w:val="20"/>
              </w:rPr>
              <w:t>5.67%</w:t>
            </w:r>
          </w:p>
        </w:tc>
      </w:tr>
      <w:tr w:rsidR="009E1271" w:rsidRPr="003E13EC" w:rsidTr="00564D76">
        <w:trPr>
          <w:trHeight w:hRule="exact" w:val="340"/>
        </w:trPr>
        <w:tc>
          <w:tcPr>
            <w:tcW w:w="709" w:type="dxa"/>
            <w:vAlign w:val="center"/>
          </w:tcPr>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4</w:t>
            </w:r>
          </w:p>
        </w:tc>
        <w:tc>
          <w:tcPr>
            <w:tcW w:w="3827" w:type="dxa"/>
            <w:vAlign w:val="center"/>
          </w:tcPr>
          <w:p w:rsidR="009E1271" w:rsidRPr="007251BF" w:rsidRDefault="009E1271" w:rsidP="00564D76">
            <w:pPr>
              <w:spacing w:line="240" w:lineRule="exact"/>
              <w:rPr>
                <w:rFonts w:ascii="方正楷体_GBK" w:eastAsia="方正楷体_GBK" w:hAnsi="宋体"/>
                <w:szCs w:val="21"/>
              </w:rPr>
            </w:pPr>
            <w:r w:rsidRPr="009473B3">
              <w:rPr>
                <w:rFonts w:ascii="方正楷体_GBK" w:eastAsia="方正楷体_GBK" w:hint="eastAsia"/>
                <w:szCs w:val="21"/>
              </w:rPr>
              <w:t>四川省政法大数据平台建设经费</w:t>
            </w:r>
          </w:p>
        </w:tc>
        <w:tc>
          <w:tcPr>
            <w:tcW w:w="1134"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 xml:space="preserve">4983.65 </w:t>
            </w:r>
          </w:p>
        </w:tc>
        <w:tc>
          <w:tcPr>
            <w:tcW w:w="1134"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 xml:space="preserve">4443.37 </w:t>
            </w:r>
          </w:p>
        </w:tc>
        <w:tc>
          <w:tcPr>
            <w:tcW w:w="993"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540.28</w:t>
            </w:r>
          </w:p>
        </w:tc>
        <w:tc>
          <w:tcPr>
            <w:tcW w:w="1134" w:type="dxa"/>
            <w:vAlign w:val="center"/>
          </w:tcPr>
          <w:p w:rsidR="009E1271" w:rsidRPr="003E13EC" w:rsidRDefault="009E1271" w:rsidP="00564D76">
            <w:pPr>
              <w:spacing w:line="240" w:lineRule="exact"/>
              <w:jc w:val="center"/>
              <w:rPr>
                <w:rFonts w:ascii="方正楷体_GBK" w:eastAsia="方正楷体_GBK" w:hAnsi="宋体"/>
                <w:b/>
                <w:sz w:val="20"/>
                <w:szCs w:val="20"/>
              </w:rPr>
            </w:pPr>
            <w:r w:rsidRPr="003E13EC">
              <w:rPr>
                <w:rFonts w:ascii="方正楷体_GBK" w:eastAsia="方正楷体_GBK" w:hint="eastAsia"/>
                <w:b/>
                <w:sz w:val="20"/>
                <w:szCs w:val="20"/>
              </w:rPr>
              <w:t>10.84%</w:t>
            </w:r>
          </w:p>
        </w:tc>
      </w:tr>
      <w:tr w:rsidR="009E1271" w:rsidRPr="003E13EC" w:rsidTr="00564D76">
        <w:trPr>
          <w:trHeight w:hRule="exact" w:val="340"/>
        </w:trPr>
        <w:tc>
          <w:tcPr>
            <w:tcW w:w="709" w:type="dxa"/>
            <w:vAlign w:val="center"/>
          </w:tcPr>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5</w:t>
            </w:r>
          </w:p>
        </w:tc>
        <w:tc>
          <w:tcPr>
            <w:tcW w:w="3827" w:type="dxa"/>
            <w:vAlign w:val="center"/>
          </w:tcPr>
          <w:p w:rsidR="009E1271" w:rsidRPr="007251BF" w:rsidRDefault="009E1271" w:rsidP="00564D76">
            <w:pPr>
              <w:spacing w:line="240" w:lineRule="exact"/>
              <w:rPr>
                <w:rFonts w:ascii="方正楷体_GBK" w:eastAsia="方正楷体_GBK" w:hAnsi="宋体"/>
                <w:szCs w:val="21"/>
              </w:rPr>
            </w:pPr>
            <w:r w:rsidRPr="009473B3">
              <w:rPr>
                <w:rFonts w:ascii="方正楷体_GBK" w:eastAsia="方正楷体_GBK" w:hint="eastAsia"/>
                <w:szCs w:val="21"/>
              </w:rPr>
              <w:t>涉案财物系统业务升级改造项目</w:t>
            </w:r>
          </w:p>
        </w:tc>
        <w:tc>
          <w:tcPr>
            <w:tcW w:w="1134"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 xml:space="preserve">254.56 </w:t>
            </w:r>
          </w:p>
        </w:tc>
        <w:tc>
          <w:tcPr>
            <w:tcW w:w="1134"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245.16</w:t>
            </w:r>
          </w:p>
        </w:tc>
        <w:tc>
          <w:tcPr>
            <w:tcW w:w="993"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9.4</w:t>
            </w:r>
          </w:p>
        </w:tc>
        <w:tc>
          <w:tcPr>
            <w:tcW w:w="1134" w:type="dxa"/>
            <w:vAlign w:val="center"/>
          </w:tcPr>
          <w:p w:rsidR="009E1271" w:rsidRPr="003E13EC" w:rsidRDefault="009E1271" w:rsidP="00564D76">
            <w:pPr>
              <w:spacing w:line="240" w:lineRule="exact"/>
              <w:jc w:val="center"/>
              <w:rPr>
                <w:rFonts w:ascii="方正楷体_GBK" w:eastAsia="方正楷体_GBK" w:hAnsi="宋体"/>
                <w:b/>
                <w:sz w:val="20"/>
                <w:szCs w:val="20"/>
              </w:rPr>
            </w:pPr>
            <w:r w:rsidRPr="003E13EC">
              <w:rPr>
                <w:rFonts w:ascii="方正楷体_GBK" w:eastAsia="方正楷体_GBK" w:hint="eastAsia"/>
                <w:b/>
                <w:sz w:val="20"/>
                <w:szCs w:val="20"/>
              </w:rPr>
              <w:t>3.69%</w:t>
            </w:r>
          </w:p>
        </w:tc>
      </w:tr>
      <w:tr w:rsidR="009E1271" w:rsidRPr="003E13EC" w:rsidTr="00564D76">
        <w:trPr>
          <w:trHeight w:hRule="exact" w:val="340"/>
        </w:trPr>
        <w:tc>
          <w:tcPr>
            <w:tcW w:w="709" w:type="dxa"/>
            <w:vAlign w:val="center"/>
          </w:tcPr>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6</w:t>
            </w:r>
          </w:p>
        </w:tc>
        <w:tc>
          <w:tcPr>
            <w:tcW w:w="3827" w:type="dxa"/>
            <w:vAlign w:val="center"/>
          </w:tcPr>
          <w:p w:rsidR="009E1271" w:rsidRPr="007251BF" w:rsidRDefault="009E1271" w:rsidP="00564D76">
            <w:pPr>
              <w:spacing w:line="240" w:lineRule="exact"/>
              <w:rPr>
                <w:rFonts w:ascii="方正楷体_GBK" w:eastAsia="方正楷体_GBK" w:hAnsi="宋体"/>
                <w:szCs w:val="21"/>
              </w:rPr>
            </w:pPr>
            <w:r w:rsidRPr="009473B3">
              <w:rPr>
                <w:rFonts w:ascii="方正楷体_GBK" w:eastAsia="方正楷体_GBK" w:hint="eastAsia"/>
                <w:szCs w:val="21"/>
              </w:rPr>
              <w:t>继续实施项目-信息化建设</w:t>
            </w:r>
          </w:p>
        </w:tc>
        <w:tc>
          <w:tcPr>
            <w:tcW w:w="1134"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 xml:space="preserve">33.02 </w:t>
            </w:r>
          </w:p>
        </w:tc>
        <w:tc>
          <w:tcPr>
            <w:tcW w:w="1134"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 xml:space="preserve">33.01 </w:t>
            </w:r>
          </w:p>
        </w:tc>
        <w:tc>
          <w:tcPr>
            <w:tcW w:w="993"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0.01</w:t>
            </w:r>
          </w:p>
        </w:tc>
        <w:tc>
          <w:tcPr>
            <w:tcW w:w="1134" w:type="dxa"/>
            <w:vAlign w:val="center"/>
          </w:tcPr>
          <w:p w:rsidR="009E1271" w:rsidRPr="003E13EC" w:rsidRDefault="009E1271" w:rsidP="00564D76">
            <w:pPr>
              <w:spacing w:line="240" w:lineRule="exact"/>
              <w:jc w:val="center"/>
              <w:rPr>
                <w:rFonts w:ascii="方正楷体_GBK" w:eastAsia="方正楷体_GBK" w:hAnsi="宋体"/>
                <w:b/>
                <w:sz w:val="20"/>
                <w:szCs w:val="20"/>
              </w:rPr>
            </w:pPr>
            <w:r w:rsidRPr="003E13EC">
              <w:rPr>
                <w:rFonts w:ascii="方正楷体_GBK" w:eastAsia="方正楷体_GBK" w:hint="eastAsia"/>
                <w:b/>
                <w:sz w:val="20"/>
                <w:szCs w:val="20"/>
              </w:rPr>
              <w:t>0.03%</w:t>
            </w:r>
          </w:p>
        </w:tc>
      </w:tr>
      <w:tr w:rsidR="009E1271" w:rsidRPr="003E13EC" w:rsidTr="00564D76">
        <w:trPr>
          <w:trHeight w:hRule="exact" w:val="340"/>
        </w:trPr>
        <w:tc>
          <w:tcPr>
            <w:tcW w:w="709" w:type="dxa"/>
            <w:vAlign w:val="center"/>
          </w:tcPr>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7</w:t>
            </w:r>
          </w:p>
        </w:tc>
        <w:tc>
          <w:tcPr>
            <w:tcW w:w="3827" w:type="dxa"/>
            <w:vAlign w:val="center"/>
          </w:tcPr>
          <w:p w:rsidR="009E1271" w:rsidRPr="009473B3" w:rsidRDefault="009E1271" w:rsidP="00564D76">
            <w:pPr>
              <w:spacing w:line="240" w:lineRule="exact"/>
              <w:rPr>
                <w:rFonts w:ascii="方正楷体_GBK" w:eastAsia="方正楷体_GBK"/>
                <w:szCs w:val="21"/>
              </w:rPr>
            </w:pPr>
            <w:r w:rsidRPr="002D6049">
              <w:rPr>
                <w:rFonts w:ascii="方正楷体_GBK" w:eastAsia="方正楷体_GBK" w:hint="eastAsia"/>
                <w:szCs w:val="21"/>
              </w:rPr>
              <w:t>办公业务用房维修改造项目</w:t>
            </w:r>
          </w:p>
        </w:tc>
        <w:tc>
          <w:tcPr>
            <w:tcW w:w="1134" w:type="dxa"/>
            <w:vAlign w:val="center"/>
          </w:tcPr>
          <w:p w:rsidR="009E1271" w:rsidRPr="003E13EC" w:rsidRDefault="009E1271" w:rsidP="00564D76">
            <w:pPr>
              <w:spacing w:line="240" w:lineRule="exact"/>
              <w:jc w:val="right"/>
              <w:rPr>
                <w:rFonts w:ascii="方正楷体_GBK" w:eastAsia="方正楷体_GBK"/>
                <w:b/>
                <w:sz w:val="20"/>
                <w:szCs w:val="20"/>
              </w:rPr>
            </w:pPr>
            <w:r w:rsidRPr="003E13EC">
              <w:rPr>
                <w:rFonts w:ascii="方正楷体_GBK" w:eastAsia="方正楷体_GBK" w:hint="eastAsia"/>
                <w:b/>
                <w:sz w:val="20"/>
                <w:szCs w:val="20"/>
              </w:rPr>
              <w:t>129.03</w:t>
            </w:r>
          </w:p>
        </w:tc>
        <w:tc>
          <w:tcPr>
            <w:tcW w:w="1134" w:type="dxa"/>
            <w:vAlign w:val="center"/>
          </w:tcPr>
          <w:p w:rsidR="009E1271" w:rsidRPr="003E13EC" w:rsidRDefault="009E1271" w:rsidP="00564D76">
            <w:pPr>
              <w:spacing w:line="240" w:lineRule="exact"/>
              <w:jc w:val="right"/>
              <w:rPr>
                <w:rFonts w:ascii="方正楷体_GBK" w:eastAsia="方正楷体_GBK"/>
                <w:b/>
                <w:sz w:val="20"/>
                <w:szCs w:val="20"/>
              </w:rPr>
            </w:pPr>
            <w:r w:rsidRPr="003E13EC">
              <w:rPr>
                <w:rFonts w:ascii="方正楷体_GBK" w:eastAsia="方正楷体_GBK" w:hint="eastAsia"/>
                <w:b/>
                <w:sz w:val="20"/>
                <w:szCs w:val="20"/>
              </w:rPr>
              <w:t>34.10</w:t>
            </w:r>
          </w:p>
        </w:tc>
        <w:tc>
          <w:tcPr>
            <w:tcW w:w="993" w:type="dxa"/>
            <w:vAlign w:val="center"/>
          </w:tcPr>
          <w:p w:rsidR="009E1271" w:rsidRPr="003E13EC" w:rsidRDefault="009E1271" w:rsidP="00564D76">
            <w:pPr>
              <w:spacing w:line="240" w:lineRule="exact"/>
              <w:jc w:val="right"/>
              <w:rPr>
                <w:rFonts w:ascii="方正楷体_GBK" w:eastAsia="方正楷体_GBK"/>
                <w:b/>
                <w:sz w:val="20"/>
                <w:szCs w:val="20"/>
              </w:rPr>
            </w:pPr>
            <w:r w:rsidRPr="003E13EC">
              <w:rPr>
                <w:rFonts w:ascii="方正楷体_GBK" w:eastAsia="方正楷体_GBK" w:hint="eastAsia"/>
                <w:b/>
                <w:sz w:val="20"/>
                <w:szCs w:val="20"/>
              </w:rPr>
              <w:t>94.93</w:t>
            </w:r>
          </w:p>
        </w:tc>
        <w:tc>
          <w:tcPr>
            <w:tcW w:w="1134" w:type="dxa"/>
            <w:vAlign w:val="center"/>
          </w:tcPr>
          <w:p w:rsidR="009E1271" w:rsidRPr="003E13EC" w:rsidRDefault="009E1271" w:rsidP="00564D76">
            <w:pPr>
              <w:spacing w:line="240" w:lineRule="exact"/>
              <w:jc w:val="center"/>
              <w:rPr>
                <w:rFonts w:ascii="方正楷体_GBK" w:eastAsia="方正楷体_GBK"/>
                <w:b/>
                <w:sz w:val="20"/>
                <w:szCs w:val="20"/>
              </w:rPr>
            </w:pPr>
            <w:r w:rsidRPr="003E13EC">
              <w:rPr>
                <w:rFonts w:ascii="方正楷体_GBK" w:eastAsia="方正楷体_GBK" w:hint="eastAsia"/>
                <w:b/>
                <w:sz w:val="20"/>
                <w:szCs w:val="20"/>
              </w:rPr>
              <w:t>73.57%</w:t>
            </w:r>
          </w:p>
        </w:tc>
      </w:tr>
      <w:tr w:rsidR="009E1271" w:rsidRPr="003E13EC" w:rsidTr="00564D76">
        <w:trPr>
          <w:trHeight w:hRule="exact" w:val="340"/>
        </w:trPr>
        <w:tc>
          <w:tcPr>
            <w:tcW w:w="709" w:type="dxa"/>
            <w:vAlign w:val="center"/>
          </w:tcPr>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8</w:t>
            </w:r>
          </w:p>
        </w:tc>
        <w:tc>
          <w:tcPr>
            <w:tcW w:w="3827" w:type="dxa"/>
            <w:vAlign w:val="center"/>
          </w:tcPr>
          <w:p w:rsidR="009E1271" w:rsidRPr="007251BF" w:rsidRDefault="009E1271" w:rsidP="00564D76">
            <w:pPr>
              <w:spacing w:line="240" w:lineRule="exact"/>
              <w:rPr>
                <w:rFonts w:ascii="方正楷体_GBK" w:eastAsia="方正楷体_GBK" w:hAnsi="宋体"/>
                <w:szCs w:val="21"/>
              </w:rPr>
            </w:pPr>
            <w:r w:rsidRPr="009473B3">
              <w:rPr>
                <w:rFonts w:ascii="方正楷体_GBK" w:eastAsia="方正楷体_GBK" w:hint="eastAsia"/>
                <w:szCs w:val="21"/>
              </w:rPr>
              <w:t>政法重点课题调研及应用研究经费</w:t>
            </w:r>
          </w:p>
        </w:tc>
        <w:tc>
          <w:tcPr>
            <w:tcW w:w="1134"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 xml:space="preserve">272.47 </w:t>
            </w:r>
          </w:p>
        </w:tc>
        <w:tc>
          <w:tcPr>
            <w:tcW w:w="1134"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 xml:space="preserve">265.45 </w:t>
            </w:r>
          </w:p>
        </w:tc>
        <w:tc>
          <w:tcPr>
            <w:tcW w:w="993"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7.02</w:t>
            </w:r>
          </w:p>
        </w:tc>
        <w:tc>
          <w:tcPr>
            <w:tcW w:w="1134" w:type="dxa"/>
            <w:vAlign w:val="center"/>
          </w:tcPr>
          <w:p w:rsidR="009E1271" w:rsidRPr="003E13EC" w:rsidRDefault="009E1271" w:rsidP="00564D76">
            <w:pPr>
              <w:spacing w:line="240" w:lineRule="exact"/>
              <w:jc w:val="center"/>
              <w:rPr>
                <w:rFonts w:ascii="方正楷体_GBK" w:eastAsia="方正楷体_GBK" w:hAnsi="宋体"/>
                <w:b/>
                <w:sz w:val="20"/>
                <w:szCs w:val="20"/>
              </w:rPr>
            </w:pPr>
            <w:r w:rsidRPr="003E13EC">
              <w:rPr>
                <w:rFonts w:ascii="方正楷体_GBK" w:eastAsia="方正楷体_GBK" w:hint="eastAsia"/>
                <w:b/>
                <w:sz w:val="20"/>
                <w:szCs w:val="20"/>
              </w:rPr>
              <w:t>2.58%</w:t>
            </w:r>
          </w:p>
        </w:tc>
      </w:tr>
      <w:tr w:rsidR="009E1271" w:rsidRPr="003E13EC" w:rsidTr="00564D76">
        <w:trPr>
          <w:trHeight w:hRule="exact" w:val="461"/>
        </w:trPr>
        <w:tc>
          <w:tcPr>
            <w:tcW w:w="709" w:type="dxa"/>
            <w:vAlign w:val="center"/>
          </w:tcPr>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9</w:t>
            </w:r>
          </w:p>
        </w:tc>
        <w:tc>
          <w:tcPr>
            <w:tcW w:w="3827" w:type="dxa"/>
            <w:vAlign w:val="center"/>
          </w:tcPr>
          <w:p w:rsidR="009E1271" w:rsidRPr="007251BF" w:rsidRDefault="009E1271" w:rsidP="00564D76">
            <w:pPr>
              <w:spacing w:line="240" w:lineRule="exact"/>
              <w:rPr>
                <w:rFonts w:ascii="方正楷体_GBK" w:eastAsia="方正楷体_GBK" w:hAnsi="宋体"/>
                <w:szCs w:val="21"/>
              </w:rPr>
            </w:pPr>
            <w:r w:rsidRPr="009473B3">
              <w:rPr>
                <w:rFonts w:ascii="方正楷体_GBK" w:eastAsia="方正楷体_GBK" w:hint="eastAsia"/>
                <w:szCs w:val="21"/>
              </w:rPr>
              <w:t>习近平法治思想研究中心实践基地建设经费</w:t>
            </w:r>
          </w:p>
        </w:tc>
        <w:tc>
          <w:tcPr>
            <w:tcW w:w="1134"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 xml:space="preserve">80 </w:t>
            </w:r>
          </w:p>
        </w:tc>
        <w:tc>
          <w:tcPr>
            <w:tcW w:w="1134"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 xml:space="preserve">76.84 </w:t>
            </w:r>
          </w:p>
        </w:tc>
        <w:tc>
          <w:tcPr>
            <w:tcW w:w="993"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3.16</w:t>
            </w:r>
          </w:p>
        </w:tc>
        <w:tc>
          <w:tcPr>
            <w:tcW w:w="1134" w:type="dxa"/>
            <w:vAlign w:val="center"/>
          </w:tcPr>
          <w:p w:rsidR="009E1271" w:rsidRPr="003E13EC" w:rsidRDefault="009E1271" w:rsidP="00564D76">
            <w:pPr>
              <w:spacing w:line="240" w:lineRule="exact"/>
              <w:jc w:val="center"/>
              <w:rPr>
                <w:rFonts w:ascii="方正楷体_GBK" w:eastAsia="方正楷体_GBK" w:hAnsi="宋体"/>
                <w:b/>
                <w:sz w:val="20"/>
                <w:szCs w:val="20"/>
              </w:rPr>
            </w:pPr>
            <w:r w:rsidRPr="003E13EC">
              <w:rPr>
                <w:rFonts w:ascii="方正楷体_GBK" w:eastAsia="方正楷体_GBK" w:hint="eastAsia"/>
                <w:b/>
                <w:sz w:val="20"/>
                <w:szCs w:val="20"/>
              </w:rPr>
              <w:t>3.95%</w:t>
            </w:r>
          </w:p>
        </w:tc>
      </w:tr>
      <w:tr w:rsidR="009E1271" w:rsidRPr="003E13EC" w:rsidTr="00564D76">
        <w:trPr>
          <w:trHeight w:hRule="exact" w:val="340"/>
        </w:trPr>
        <w:tc>
          <w:tcPr>
            <w:tcW w:w="709" w:type="dxa"/>
            <w:vAlign w:val="center"/>
          </w:tcPr>
          <w:p w:rsidR="009E1271" w:rsidRPr="007251BF" w:rsidRDefault="009E1271" w:rsidP="00564D76">
            <w:pPr>
              <w:adjustRightInd w:val="0"/>
              <w:snapToGrid w:val="0"/>
              <w:spacing w:line="240" w:lineRule="exact"/>
              <w:contextualSpacing/>
              <w:jc w:val="center"/>
              <w:rPr>
                <w:rFonts w:ascii="方正楷体_GBK" w:eastAsia="方正楷体_GBK"/>
                <w:szCs w:val="21"/>
                <w:shd w:val="clear" w:color="auto" w:fill="FFFFFF"/>
                <w:lang w:val="zh-CN"/>
              </w:rPr>
            </w:pPr>
            <w:r>
              <w:rPr>
                <w:rFonts w:ascii="方正楷体_GBK" w:eastAsia="方正楷体_GBK" w:hint="eastAsia"/>
                <w:szCs w:val="21"/>
                <w:shd w:val="clear" w:color="auto" w:fill="FFFFFF"/>
                <w:lang w:val="zh-CN"/>
              </w:rPr>
              <w:t>10</w:t>
            </w:r>
          </w:p>
        </w:tc>
        <w:tc>
          <w:tcPr>
            <w:tcW w:w="3827" w:type="dxa"/>
            <w:vAlign w:val="center"/>
          </w:tcPr>
          <w:p w:rsidR="009E1271" w:rsidRPr="007251BF" w:rsidRDefault="009E1271" w:rsidP="00564D76">
            <w:pPr>
              <w:spacing w:line="240" w:lineRule="exact"/>
              <w:rPr>
                <w:rFonts w:ascii="方正楷体_GBK" w:eastAsia="方正楷体_GBK" w:hAnsi="宋体"/>
                <w:szCs w:val="21"/>
              </w:rPr>
            </w:pPr>
            <w:r w:rsidRPr="009473B3">
              <w:rPr>
                <w:rFonts w:ascii="方正楷体_GBK" w:eastAsia="方正楷体_GBK" w:hint="eastAsia"/>
                <w:szCs w:val="21"/>
              </w:rPr>
              <w:t>全省基层法学会政治能力培训班经费</w:t>
            </w:r>
          </w:p>
        </w:tc>
        <w:tc>
          <w:tcPr>
            <w:tcW w:w="1134"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 xml:space="preserve">36 </w:t>
            </w:r>
          </w:p>
        </w:tc>
        <w:tc>
          <w:tcPr>
            <w:tcW w:w="1134"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 xml:space="preserve">36 </w:t>
            </w:r>
          </w:p>
        </w:tc>
        <w:tc>
          <w:tcPr>
            <w:tcW w:w="993" w:type="dxa"/>
            <w:vAlign w:val="center"/>
          </w:tcPr>
          <w:p w:rsidR="009E1271" w:rsidRPr="003E13EC" w:rsidRDefault="009E1271" w:rsidP="00564D76">
            <w:pPr>
              <w:spacing w:line="240" w:lineRule="exact"/>
              <w:jc w:val="right"/>
              <w:rPr>
                <w:rFonts w:ascii="方正楷体_GBK" w:eastAsia="方正楷体_GBK" w:hAnsi="宋体"/>
                <w:b/>
                <w:sz w:val="20"/>
                <w:szCs w:val="20"/>
              </w:rPr>
            </w:pPr>
            <w:r w:rsidRPr="003E13EC">
              <w:rPr>
                <w:rFonts w:ascii="方正楷体_GBK" w:eastAsia="方正楷体_GBK" w:hint="eastAsia"/>
                <w:b/>
                <w:sz w:val="20"/>
                <w:szCs w:val="20"/>
              </w:rPr>
              <w:t>0</w:t>
            </w:r>
          </w:p>
        </w:tc>
        <w:tc>
          <w:tcPr>
            <w:tcW w:w="1134" w:type="dxa"/>
            <w:vAlign w:val="center"/>
          </w:tcPr>
          <w:p w:rsidR="009E1271" w:rsidRPr="003E13EC" w:rsidRDefault="009E1271" w:rsidP="00564D76">
            <w:pPr>
              <w:spacing w:line="240" w:lineRule="exact"/>
              <w:jc w:val="center"/>
              <w:rPr>
                <w:rFonts w:ascii="方正楷体_GBK" w:eastAsia="方正楷体_GBK" w:hAnsi="宋体"/>
                <w:b/>
                <w:sz w:val="20"/>
                <w:szCs w:val="20"/>
              </w:rPr>
            </w:pPr>
            <w:r w:rsidRPr="003E13EC">
              <w:rPr>
                <w:rFonts w:ascii="方正楷体_GBK" w:eastAsia="方正楷体_GBK" w:hint="eastAsia"/>
                <w:b/>
                <w:sz w:val="20"/>
                <w:szCs w:val="20"/>
              </w:rPr>
              <w:t>0</w:t>
            </w:r>
          </w:p>
        </w:tc>
      </w:tr>
      <w:tr w:rsidR="009E1271" w:rsidRPr="003E13EC" w:rsidTr="00564D76">
        <w:trPr>
          <w:trHeight w:hRule="exact" w:val="340"/>
        </w:trPr>
        <w:tc>
          <w:tcPr>
            <w:tcW w:w="4536" w:type="dxa"/>
            <w:gridSpan w:val="2"/>
            <w:vAlign w:val="center"/>
          </w:tcPr>
          <w:p w:rsidR="009E1271" w:rsidRPr="007251BF" w:rsidRDefault="009E1271" w:rsidP="00564D76">
            <w:pPr>
              <w:adjustRightInd w:val="0"/>
              <w:snapToGrid w:val="0"/>
              <w:spacing w:line="240" w:lineRule="exact"/>
              <w:contextualSpacing/>
              <w:jc w:val="center"/>
              <w:rPr>
                <w:rFonts w:ascii="方正楷体_GBK" w:eastAsia="方正楷体_GBK"/>
                <w:b/>
                <w:szCs w:val="21"/>
                <w:shd w:val="clear" w:color="auto" w:fill="FFFFFF"/>
                <w:lang w:val="zh-CN"/>
              </w:rPr>
            </w:pPr>
            <w:r w:rsidRPr="007251BF">
              <w:rPr>
                <w:rFonts w:ascii="方正楷体_GBK" w:eastAsia="方正楷体_GBK" w:hint="eastAsia"/>
                <w:b/>
                <w:szCs w:val="21"/>
                <w:shd w:val="clear" w:color="auto" w:fill="FFFFFF"/>
                <w:lang w:val="zh-CN"/>
              </w:rPr>
              <w:t>合计</w:t>
            </w:r>
          </w:p>
        </w:tc>
        <w:tc>
          <w:tcPr>
            <w:tcW w:w="1134" w:type="dxa"/>
            <w:vAlign w:val="center"/>
          </w:tcPr>
          <w:p w:rsidR="009E1271" w:rsidRPr="003E13EC" w:rsidRDefault="009E1271" w:rsidP="00564D76">
            <w:pPr>
              <w:adjustRightInd w:val="0"/>
              <w:snapToGrid w:val="0"/>
              <w:spacing w:line="240" w:lineRule="exact"/>
              <w:contextualSpacing/>
              <w:jc w:val="right"/>
              <w:rPr>
                <w:rFonts w:ascii="方正楷体_GBK" w:eastAsia="方正楷体_GBK"/>
                <w:b/>
                <w:sz w:val="20"/>
                <w:szCs w:val="20"/>
                <w:shd w:val="clear" w:color="auto" w:fill="FFFFFF"/>
                <w:lang w:val="zh-CN"/>
              </w:rPr>
            </w:pPr>
            <w:r w:rsidRPr="003E13EC">
              <w:rPr>
                <w:rFonts w:hint="eastAsia"/>
                <w:b/>
                <w:spacing w:val="6"/>
                <w:sz w:val="20"/>
                <w:szCs w:val="20"/>
              </w:rPr>
              <w:t>5818.73</w:t>
            </w:r>
          </w:p>
        </w:tc>
        <w:tc>
          <w:tcPr>
            <w:tcW w:w="1134" w:type="dxa"/>
            <w:vAlign w:val="center"/>
          </w:tcPr>
          <w:p w:rsidR="009E1271" w:rsidRPr="003E13EC" w:rsidRDefault="009E1271" w:rsidP="00564D76">
            <w:pPr>
              <w:adjustRightInd w:val="0"/>
              <w:snapToGrid w:val="0"/>
              <w:spacing w:line="240" w:lineRule="exact"/>
              <w:contextualSpacing/>
              <w:jc w:val="right"/>
              <w:rPr>
                <w:rFonts w:ascii="方正楷体_GBK" w:eastAsia="方正楷体_GBK"/>
                <w:b/>
                <w:sz w:val="20"/>
                <w:szCs w:val="20"/>
                <w:shd w:val="clear" w:color="auto" w:fill="FFFFFF"/>
                <w:lang w:val="zh-CN"/>
              </w:rPr>
            </w:pPr>
            <w:r w:rsidRPr="003E13EC">
              <w:rPr>
                <w:rFonts w:hint="eastAsia"/>
                <w:b/>
                <w:spacing w:val="6"/>
                <w:sz w:val="20"/>
                <w:szCs w:val="20"/>
              </w:rPr>
              <w:t>5163.44</w:t>
            </w:r>
          </w:p>
        </w:tc>
        <w:tc>
          <w:tcPr>
            <w:tcW w:w="993" w:type="dxa"/>
            <w:vAlign w:val="center"/>
          </w:tcPr>
          <w:p w:rsidR="009E1271" w:rsidRPr="003E13EC" w:rsidRDefault="009E1271" w:rsidP="00564D76">
            <w:pPr>
              <w:adjustRightInd w:val="0"/>
              <w:snapToGrid w:val="0"/>
              <w:spacing w:line="240" w:lineRule="exact"/>
              <w:contextualSpacing/>
              <w:jc w:val="right"/>
              <w:rPr>
                <w:rFonts w:ascii="方正楷体_GBK" w:eastAsia="方正楷体_GBK"/>
                <w:b/>
                <w:sz w:val="20"/>
                <w:szCs w:val="20"/>
                <w:shd w:val="clear" w:color="auto" w:fill="FFFFFF"/>
                <w:lang w:val="zh-CN"/>
              </w:rPr>
            </w:pPr>
            <w:r>
              <w:rPr>
                <w:rFonts w:ascii="方正楷体_GBK" w:eastAsia="方正楷体_GBK" w:hint="eastAsia"/>
                <w:b/>
                <w:sz w:val="20"/>
                <w:szCs w:val="20"/>
                <w:shd w:val="clear" w:color="auto" w:fill="FFFFFF"/>
                <w:lang w:val="zh-CN"/>
              </w:rPr>
              <w:t>655.29</w:t>
            </w:r>
          </w:p>
        </w:tc>
        <w:tc>
          <w:tcPr>
            <w:tcW w:w="1134" w:type="dxa"/>
            <w:vAlign w:val="center"/>
          </w:tcPr>
          <w:p w:rsidR="009E1271" w:rsidRPr="003E13EC" w:rsidRDefault="009E1271" w:rsidP="00564D76">
            <w:pPr>
              <w:adjustRightInd w:val="0"/>
              <w:snapToGrid w:val="0"/>
              <w:spacing w:line="240" w:lineRule="exact"/>
              <w:contextualSpacing/>
              <w:jc w:val="center"/>
              <w:rPr>
                <w:rFonts w:ascii="方正楷体_GBK" w:eastAsia="方正楷体_GBK"/>
                <w:b/>
                <w:sz w:val="20"/>
                <w:szCs w:val="20"/>
                <w:shd w:val="clear" w:color="auto" w:fill="FFFFFF"/>
                <w:lang w:val="zh-CN"/>
              </w:rPr>
            </w:pPr>
            <w:r>
              <w:rPr>
                <w:rFonts w:ascii="方正楷体_GBK" w:eastAsia="方正楷体_GBK" w:hint="eastAsia"/>
                <w:b/>
                <w:sz w:val="20"/>
                <w:szCs w:val="20"/>
                <w:shd w:val="clear" w:color="auto" w:fill="FFFFFF"/>
                <w:lang w:val="zh-CN"/>
              </w:rPr>
              <w:t>11.26</w:t>
            </w:r>
            <w:r w:rsidRPr="003E13EC">
              <w:rPr>
                <w:rFonts w:ascii="方正楷体_GBK" w:eastAsia="方正楷体_GBK" w:hint="eastAsia"/>
                <w:b/>
                <w:sz w:val="20"/>
                <w:szCs w:val="20"/>
                <w:shd w:val="clear" w:color="auto" w:fill="FFFFFF"/>
                <w:lang w:val="zh-CN"/>
              </w:rPr>
              <w:t>%</w:t>
            </w:r>
          </w:p>
        </w:tc>
      </w:tr>
    </w:tbl>
    <w:p w:rsidR="009E1271" w:rsidRPr="009E1271" w:rsidRDefault="009E1271" w:rsidP="009E1271">
      <w:pPr>
        <w:adjustRightInd w:val="0"/>
        <w:snapToGrid w:val="0"/>
        <w:spacing w:line="600" w:lineRule="exact"/>
        <w:ind w:firstLineChars="200" w:firstLine="640"/>
        <w:contextualSpacing/>
        <w:rPr>
          <w:rFonts w:ascii="仿宋_GB2312" w:eastAsia="仿宋_GB2312"/>
          <w:sz w:val="32"/>
          <w:szCs w:val="32"/>
          <w:shd w:val="clear" w:color="auto" w:fill="FFFFFF"/>
          <w:lang w:val="zh-CN"/>
        </w:rPr>
      </w:pPr>
      <w:r w:rsidRPr="009E1271">
        <w:rPr>
          <w:rFonts w:ascii="仿宋_GB2312" w:eastAsia="仿宋_GB2312" w:hint="eastAsia"/>
          <w:sz w:val="32"/>
          <w:szCs w:val="32"/>
          <w:shd w:val="clear" w:color="auto" w:fill="FFFFFF"/>
          <w:lang w:val="zh-CN"/>
        </w:rPr>
        <w:t>根据上表数据，2022年度，</w:t>
      </w:r>
      <w:r w:rsidRPr="009E1271">
        <w:rPr>
          <w:rFonts w:ascii="仿宋_GB2312" w:eastAsia="仿宋_GB2312" w:hint="eastAsia"/>
          <w:color w:val="000000"/>
          <w:sz w:val="32"/>
          <w:szCs w:val="32"/>
          <w:shd w:val="clear" w:color="auto" w:fill="FFFFFF"/>
          <w:lang w:val="zh-CN"/>
        </w:rPr>
        <w:t>省委政法委</w:t>
      </w:r>
      <w:r w:rsidRPr="009E1271">
        <w:rPr>
          <w:rFonts w:ascii="仿宋_GB2312" w:eastAsia="仿宋_GB2312" w:hint="eastAsia"/>
          <w:sz w:val="32"/>
          <w:szCs w:val="32"/>
          <w:shd w:val="clear" w:color="auto" w:fill="FFFFFF"/>
          <w:lang w:val="zh-CN"/>
        </w:rPr>
        <w:t>10个特定目标类项目资金结余率均小于0.1的项目8个，大于0.1的项目2个。</w:t>
      </w:r>
    </w:p>
    <w:p w:rsidR="009E1271" w:rsidRPr="009E1271" w:rsidRDefault="009E1271" w:rsidP="009E1271">
      <w:pPr>
        <w:adjustRightInd w:val="0"/>
        <w:snapToGrid w:val="0"/>
        <w:spacing w:line="600" w:lineRule="exact"/>
        <w:ind w:firstLineChars="200" w:firstLine="640"/>
        <w:contextualSpacing/>
        <w:rPr>
          <w:rFonts w:ascii="仿宋_GB2312" w:eastAsia="仿宋_GB2312"/>
          <w:sz w:val="32"/>
          <w:szCs w:val="32"/>
          <w:shd w:val="clear" w:color="auto" w:fill="FFFFFF"/>
        </w:rPr>
      </w:pPr>
      <w:r w:rsidRPr="009E1271">
        <w:rPr>
          <w:rFonts w:ascii="仿宋_GB2312" w:eastAsia="仿宋_GB2312" w:hint="eastAsia"/>
          <w:sz w:val="32"/>
          <w:szCs w:val="32"/>
          <w:shd w:val="clear" w:color="auto" w:fill="FFFFFF"/>
          <w:lang w:val="zh-CN"/>
        </w:rPr>
        <w:t>（8）违规记录。2022年，</w:t>
      </w:r>
      <w:r w:rsidRPr="009E1271">
        <w:rPr>
          <w:rFonts w:ascii="仿宋_GB2312" w:eastAsia="仿宋_GB2312" w:hint="eastAsia"/>
          <w:color w:val="000000"/>
          <w:sz w:val="32"/>
          <w:szCs w:val="32"/>
          <w:shd w:val="clear" w:color="auto" w:fill="FFFFFF"/>
          <w:lang w:val="zh-CN"/>
        </w:rPr>
        <w:t>省委</w:t>
      </w:r>
      <w:proofErr w:type="gramStart"/>
      <w:r w:rsidRPr="009E1271">
        <w:rPr>
          <w:rFonts w:ascii="仿宋_GB2312" w:eastAsia="仿宋_GB2312" w:hint="eastAsia"/>
          <w:color w:val="000000"/>
          <w:sz w:val="32"/>
          <w:szCs w:val="32"/>
          <w:shd w:val="clear" w:color="auto" w:fill="FFFFFF"/>
          <w:lang w:val="zh-CN"/>
        </w:rPr>
        <w:t>政法委无相关</w:t>
      </w:r>
      <w:proofErr w:type="gramEnd"/>
      <w:r w:rsidRPr="009E1271">
        <w:rPr>
          <w:rFonts w:ascii="仿宋_GB2312" w:eastAsia="仿宋_GB2312" w:hint="eastAsia"/>
          <w:color w:val="000000"/>
          <w:sz w:val="32"/>
          <w:szCs w:val="32"/>
          <w:shd w:val="clear" w:color="auto" w:fill="FFFFFF"/>
          <w:lang w:val="zh-CN"/>
        </w:rPr>
        <w:t>违规记录</w:t>
      </w:r>
      <w:r w:rsidRPr="009E1271">
        <w:rPr>
          <w:rFonts w:ascii="仿宋_GB2312" w:eastAsia="仿宋_GB2312" w:hint="eastAsia"/>
          <w:sz w:val="32"/>
          <w:szCs w:val="32"/>
          <w:shd w:val="clear" w:color="auto" w:fill="FFFFFF"/>
          <w:lang w:val="zh-CN"/>
        </w:rPr>
        <w:t>。</w:t>
      </w:r>
    </w:p>
    <w:p w:rsidR="009E1271" w:rsidRPr="009E1271" w:rsidRDefault="009E1271" w:rsidP="009E1271">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9E1271">
        <w:rPr>
          <w:rFonts w:ascii="楷体_GB2312" w:eastAsia="楷体_GB2312" w:hint="eastAsia"/>
          <w:b/>
          <w:color w:val="000000"/>
          <w:kern w:val="0"/>
          <w:sz w:val="32"/>
          <w:szCs w:val="32"/>
          <w:shd w:val="clear" w:color="auto" w:fill="FFFFFF"/>
          <w:lang w:val="zh-CN"/>
        </w:rPr>
        <w:t>（二）部门整体履职绩效分析</w:t>
      </w:r>
    </w:p>
    <w:p w:rsidR="009E1271" w:rsidRPr="009E1271" w:rsidRDefault="009E1271" w:rsidP="009E1271">
      <w:pPr>
        <w:adjustRightInd w:val="0"/>
        <w:snapToGrid w:val="0"/>
        <w:spacing w:line="600" w:lineRule="exact"/>
        <w:ind w:firstLineChars="200" w:firstLine="664"/>
        <w:contextualSpacing/>
        <w:rPr>
          <w:rFonts w:ascii="仿宋_GB2312"/>
          <w:snapToGrid w:val="0"/>
          <w:color w:val="000000"/>
          <w:kern w:val="0"/>
          <w:sz w:val="32"/>
          <w:szCs w:val="32"/>
        </w:rPr>
      </w:pPr>
      <w:r w:rsidRPr="009E1271">
        <w:rPr>
          <w:rFonts w:ascii="仿宋_GB2312" w:eastAsia="仿宋_GB2312" w:hint="eastAsia"/>
          <w:color w:val="000000"/>
          <w:spacing w:val="6"/>
          <w:sz w:val="32"/>
          <w:szCs w:val="32"/>
        </w:rPr>
        <w:t>2022年，省委政法</w:t>
      </w:r>
      <w:proofErr w:type="gramStart"/>
      <w:r w:rsidRPr="009E1271">
        <w:rPr>
          <w:rFonts w:ascii="仿宋_GB2312" w:eastAsia="仿宋_GB2312" w:hint="eastAsia"/>
          <w:color w:val="000000"/>
          <w:spacing w:val="6"/>
          <w:sz w:val="32"/>
          <w:szCs w:val="32"/>
        </w:rPr>
        <w:t>委深入</w:t>
      </w:r>
      <w:proofErr w:type="gramEnd"/>
      <w:r w:rsidRPr="009E1271">
        <w:rPr>
          <w:rFonts w:ascii="仿宋_GB2312" w:eastAsia="仿宋_GB2312" w:hint="eastAsia"/>
          <w:color w:val="000000"/>
          <w:spacing w:val="6"/>
          <w:sz w:val="32"/>
          <w:szCs w:val="32"/>
        </w:rPr>
        <w:t>学习贯彻党的二十大精神和习近平总书记对四川工作、政法工作系列重要指示精神，全面落实省第十二次党代会、省委十二届二次全会精神，纵深推进平安四川、法治四川建设，夺取了二十大安</w:t>
      </w:r>
      <w:proofErr w:type="gramStart"/>
      <w:r w:rsidRPr="009E1271">
        <w:rPr>
          <w:rFonts w:ascii="仿宋_GB2312" w:eastAsia="仿宋_GB2312" w:hint="eastAsia"/>
          <w:color w:val="000000"/>
          <w:spacing w:val="6"/>
          <w:sz w:val="32"/>
          <w:szCs w:val="32"/>
        </w:rPr>
        <w:t>保维稳战役</w:t>
      </w:r>
      <w:proofErr w:type="gramEnd"/>
      <w:r w:rsidRPr="009E1271">
        <w:rPr>
          <w:rFonts w:ascii="仿宋_GB2312" w:eastAsia="仿宋_GB2312" w:hint="eastAsia"/>
          <w:color w:val="000000"/>
          <w:spacing w:val="6"/>
          <w:sz w:val="32"/>
          <w:szCs w:val="32"/>
        </w:rPr>
        <w:t>的胜利，圆满完成了各项绩效目标，全省社会大局持续保持稳定。主要履职绩效如下：</w:t>
      </w:r>
      <w:r w:rsidRPr="009E1271">
        <w:rPr>
          <w:rFonts w:ascii="仿宋_GB2312" w:eastAsia="仿宋_GB2312" w:hint="eastAsia"/>
          <w:b/>
          <w:color w:val="000000"/>
          <w:spacing w:val="6"/>
          <w:sz w:val="32"/>
          <w:szCs w:val="32"/>
        </w:rPr>
        <w:t>一是坚决确保党对政法工作的绝对领导。</w:t>
      </w:r>
      <w:r w:rsidRPr="009E1271">
        <w:rPr>
          <w:rFonts w:ascii="仿宋_GB2312" w:eastAsia="仿宋_GB2312" w:hint="eastAsia"/>
          <w:color w:val="000000"/>
          <w:spacing w:val="6"/>
          <w:sz w:val="32"/>
          <w:szCs w:val="32"/>
        </w:rPr>
        <w:t>举办全省政法领导干部加强政治建设专题研讨班，组织开展习近平总书记重要批示指示办理情</w:t>
      </w:r>
      <w:r w:rsidRPr="009E1271">
        <w:rPr>
          <w:rFonts w:ascii="仿宋_GB2312" w:eastAsia="仿宋_GB2312" w:hint="eastAsia"/>
          <w:color w:val="000000"/>
          <w:spacing w:val="6"/>
          <w:sz w:val="32"/>
          <w:szCs w:val="32"/>
        </w:rPr>
        <w:lastRenderedPageBreak/>
        <w:t>况督查检查和“回头看”，持续肃清孙力军政治团伙等流毒影响，组织开展《中国共产党政法工作条例》及我省《实施细则》贯彻落实情况自查评估，确保党的绝对领导贯彻到政法工作</w:t>
      </w:r>
      <w:proofErr w:type="gramStart"/>
      <w:r w:rsidRPr="009E1271">
        <w:rPr>
          <w:rFonts w:ascii="仿宋_GB2312" w:eastAsia="仿宋_GB2312" w:hint="eastAsia"/>
          <w:color w:val="000000"/>
          <w:spacing w:val="6"/>
          <w:sz w:val="32"/>
          <w:szCs w:val="32"/>
        </w:rPr>
        <w:t>各方面全过程</w:t>
      </w:r>
      <w:proofErr w:type="gramEnd"/>
      <w:r w:rsidRPr="009E1271">
        <w:rPr>
          <w:rFonts w:ascii="仿宋_GB2312" w:eastAsia="仿宋_GB2312" w:hint="eastAsia"/>
          <w:color w:val="000000"/>
          <w:spacing w:val="6"/>
          <w:sz w:val="32"/>
          <w:szCs w:val="32"/>
        </w:rPr>
        <w:t>。</w:t>
      </w:r>
      <w:r w:rsidRPr="009E1271">
        <w:rPr>
          <w:rFonts w:ascii="仿宋_GB2312" w:eastAsia="仿宋_GB2312" w:hint="eastAsia"/>
          <w:b/>
          <w:color w:val="000000"/>
          <w:spacing w:val="6"/>
          <w:sz w:val="32"/>
          <w:szCs w:val="32"/>
        </w:rPr>
        <w:t>二是着力护航经济社会高质量发展。</w:t>
      </w:r>
      <w:r w:rsidRPr="009E1271">
        <w:rPr>
          <w:rFonts w:ascii="仿宋_GB2312" w:eastAsia="仿宋_GB2312" w:hint="eastAsia"/>
          <w:color w:val="000000"/>
          <w:spacing w:val="6"/>
          <w:sz w:val="32"/>
          <w:szCs w:val="32"/>
        </w:rPr>
        <w:t>充分发挥法治引领规范保障作用，推进川</w:t>
      </w:r>
      <w:proofErr w:type="gramStart"/>
      <w:r w:rsidRPr="009E1271">
        <w:rPr>
          <w:rFonts w:ascii="仿宋_GB2312" w:eastAsia="仿宋_GB2312" w:hint="eastAsia"/>
          <w:color w:val="000000"/>
          <w:spacing w:val="6"/>
          <w:sz w:val="32"/>
          <w:szCs w:val="32"/>
        </w:rPr>
        <w:t>渝执法</w:t>
      </w:r>
      <w:proofErr w:type="gramEnd"/>
      <w:r w:rsidRPr="009E1271">
        <w:rPr>
          <w:rFonts w:ascii="仿宋_GB2312" w:eastAsia="仿宋_GB2312" w:hint="eastAsia"/>
          <w:color w:val="000000"/>
          <w:spacing w:val="6"/>
          <w:sz w:val="32"/>
          <w:szCs w:val="32"/>
        </w:rPr>
        <w:t>司法一体化35项重点任务逐项落实，统筹深化天府中央法</w:t>
      </w:r>
      <w:proofErr w:type="gramStart"/>
      <w:r w:rsidRPr="009E1271">
        <w:rPr>
          <w:rFonts w:ascii="仿宋_GB2312" w:eastAsia="仿宋_GB2312" w:hint="eastAsia"/>
          <w:color w:val="000000"/>
          <w:spacing w:val="6"/>
          <w:sz w:val="32"/>
          <w:szCs w:val="32"/>
        </w:rPr>
        <w:t>务</w:t>
      </w:r>
      <w:proofErr w:type="gramEnd"/>
      <w:r w:rsidRPr="009E1271">
        <w:rPr>
          <w:rFonts w:ascii="仿宋_GB2312" w:eastAsia="仿宋_GB2312" w:hint="eastAsia"/>
          <w:color w:val="000000"/>
          <w:spacing w:val="6"/>
          <w:sz w:val="32"/>
          <w:szCs w:val="32"/>
        </w:rPr>
        <w:t>区建设，创新开展全省政法系统“五年百佳”案例评选活动和“百案督办”行动，出台系列</w:t>
      </w:r>
      <w:proofErr w:type="gramStart"/>
      <w:r w:rsidRPr="009E1271">
        <w:rPr>
          <w:rFonts w:ascii="仿宋_GB2312" w:eastAsia="仿宋_GB2312" w:hint="eastAsia"/>
          <w:color w:val="000000"/>
          <w:spacing w:val="6"/>
          <w:sz w:val="32"/>
          <w:szCs w:val="32"/>
        </w:rPr>
        <w:t>纾</w:t>
      </w:r>
      <w:proofErr w:type="gramEnd"/>
      <w:r w:rsidRPr="009E1271">
        <w:rPr>
          <w:rFonts w:ascii="仿宋_GB2312" w:eastAsia="仿宋_GB2312" w:hint="eastAsia"/>
          <w:color w:val="000000"/>
          <w:spacing w:val="6"/>
          <w:sz w:val="32"/>
          <w:szCs w:val="32"/>
        </w:rPr>
        <w:t>困解难政策举措，有力保障稳住经济基本盘。</w:t>
      </w:r>
      <w:r w:rsidRPr="009E1271">
        <w:rPr>
          <w:rFonts w:ascii="仿宋_GB2312" w:eastAsia="仿宋_GB2312" w:hint="eastAsia"/>
          <w:b/>
          <w:color w:val="000000"/>
          <w:spacing w:val="6"/>
          <w:sz w:val="32"/>
          <w:szCs w:val="32"/>
        </w:rPr>
        <w:t>三是切实维护全省政治社会大局稳定。</w:t>
      </w:r>
      <w:r w:rsidRPr="009E1271">
        <w:rPr>
          <w:rFonts w:ascii="仿宋_GB2312" w:eastAsia="仿宋_GB2312" w:hint="eastAsia"/>
          <w:color w:val="000000"/>
          <w:spacing w:val="6"/>
          <w:sz w:val="32"/>
          <w:szCs w:val="32"/>
        </w:rPr>
        <w:t>紧扣为党的二十大胜利召开营造安全稳定环境工作主线，对重大风险</w:t>
      </w:r>
      <w:proofErr w:type="gramStart"/>
      <w:r w:rsidRPr="009E1271">
        <w:rPr>
          <w:rFonts w:ascii="仿宋_GB2312" w:eastAsia="仿宋_GB2312" w:hint="eastAsia"/>
          <w:color w:val="000000"/>
          <w:spacing w:val="6"/>
          <w:sz w:val="32"/>
          <w:szCs w:val="32"/>
        </w:rPr>
        <w:t>进行省</w:t>
      </w:r>
      <w:proofErr w:type="gramEnd"/>
      <w:r w:rsidRPr="009E1271">
        <w:rPr>
          <w:rFonts w:ascii="仿宋_GB2312" w:eastAsia="仿宋_GB2312" w:hint="eastAsia"/>
          <w:color w:val="000000"/>
          <w:spacing w:val="6"/>
          <w:sz w:val="32"/>
          <w:szCs w:val="32"/>
        </w:rPr>
        <w:t>市县挂牌督办，及时消除一批安全稳定隐患。</w:t>
      </w:r>
      <w:r w:rsidRPr="009E1271">
        <w:rPr>
          <w:rFonts w:ascii="仿宋_GB2312" w:eastAsia="仿宋_GB2312" w:hint="eastAsia"/>
          <w:b/>
          <w:color w:val="000000"/>
          <w:spacing w:val="6"/>
          <w:sz w:val="32"/>
          <w:szCs w:val="32"/>
        </w:rPr>
        <w:t>四是努力建设更高水平的平安四川。</w:t>
      </w:r>
      <w:r w:rsidRPr="009E1271">
        <w:rPr>
          <w:rFonts w:ascii="仿宋_GB2312" w:eastAsia="仿宋_GB2312" w:hint="eastAsia"/>
          <w:color w:val="000000"/>
          <w:spacing w:val="6"/>
          <w:sz w:val="32"/>
          <w:szCs w:val="32"/>
        </w:rPr>
        <w:t>常态化组织推进扫黑除恶斗争，统筹开展夏季治安打击整治“百日行动”，电信网络诈骗高发势头得到有效遏制，打击整治养老诈骗取得显著成效，毒品犯罪高发态势得到遏制。推动市</w:t>
      </w:r>
      <w:proofErr w:type="gramStart"/>
      <w:r w:rsidRPr="009E1271">
        <w:rPr>
          <w:rFonts w:ascii="仿宋_GB2312" w:eastAsia="仿宋_GB2312" w:hint="eastAsia"/>
          <w:color w:val="000000"/>
          <w:spacing w:val="6"/>
          <w:sz w:val="32"/>
          <w:szCs w:val="32"/>
        </w:rPr>
        <w:t>域社会</w:t>
      </w:r>
      <w:proofErr w:type="gramEnd"/>
      <w:r w:rsidRPr="009E1271">
        <w:rPr>
          <w:rFonts w:ascii="仿宋_GB2312" w:eastAsia="仿宋_GB2312" w:hint="eastAsia"/>
          <w:color w:val="000000"/>
          <w:spacing w:val="6"/>
          <w:sz w:val="32"/>
          <w:szCs w:val="32"/>
        </w:rPr>
        <w:t>治理试点地区补短板强弱项，形成37个省级重点创新项目，助力打赢多轮本土疫情防控攻坚战，组织警力1.2万余人次做好阿坝马尔康、甘孜泸定等抗震救灾工作。</w:t>
      </w:r>
      <w:r w:rsidRPr="009E1271">
        <w:rPr>
          <w:rFonts w:ascii="仿宋_GB2312" w:eastAsia="仿宋_GB2312" w:hint="eastAsia"/>
          <w:b/>
          <w:color w:val="000000"/>
          <w:spacing w:val="6"/>
          <w:sz w:val="32"/>
          <w:szCs w:val="32"/>
        </w:rPr>
        <w:t>五是夯实四川政法工作现代化坚实基础。</w:t>
      </w:r>
      <w:r w:rsidRPr="009E1271">
        <w:rPr>
          <w:rFonts w:ascii="仿宋_GB2312" w:eastAsia="仿宋_GB2312" w:hint="eastAsia"/>
          <w:color w:val="000000"/>
          <w:spacing w:val="6"/>
          <w:sz w:val="32"/>
          <w:szCs w:val="32"/>
        </w:rPr>
        <w:t>深化司法责任制综合配套改革，司法保障更加规范有力。深化执法司法制约监督体系改革，更好扎紧权力监督制约“篱笆”。深化</w:t>
      </w:r>
      <w:proofErr w:type="gramStart"/>
      <w:r w:rsidRPr="009E1271">
        <w:rPr>
          <w:rFonts w:ascii="仿宋_GB2312" w:eastAsia="仿宋_GB2312" w:hint="eastAsia"/>
          <w:color w:val="000000"/>
          <w:spacing w:val="6"/>
          <w:sz w:val="32"/>
          <w:szCs w:val="32"/>
        </w:rPr>
        <w:t>智慧政法</w:t>
      </w:r>
      <w:proofErr w:type="gramEnd"/>
      <w:r w:rsidRPr="009E1271">
        <w:rPr>
          <w:rFonts w:ascii="仿宋_GB2312" w:eastAsia="仿宋_GB2312" w:hint="eastAsia"/>
          <w:color w:val="000000"/>
          <w:spacing w:val="6"/>
          <w:sz w:val="32"/>
          <w:szCs w:val="32"/>
        </w:rPr>
        <w:t>建设成果运用，持续推进政法系统跨部门办案平台建设应用。</w:t>
      </w:r>
      <w:r w:rsidRPr="009E1271">
        <w:rPr>
          <w:rFonts w:ascii="仿宋_GB2312" w:eastAsia="仿宋_GB2312" w:hint="eastAsia"/>
          <w:b/>
          <w:color w:val="000000"/>
          <w:spacing w:val="6"/>
          <w:sz w:val="32"/>
          <w:szCs w:val="32"/>
        </w:rPr>
        <w:t>六是锻造忠诚干净担当政法铁军。</w:t>
      </w:r>
      <w:r w:rsidRPr="009E1271">
        <w:rPr>
          <w:rFonts w:ascii="仿宋_GB2312" w:eastAsia="仿宋_GB2312" w:hint="eastAsia"/>
          <w:color w:val="000000"/>
          <w:spacing w:val="6"/>
          <w:sz w:val="32"/>
          <w:szCs w:val="32"/>
        </w:rPr>
        <w:t>认真履</w:t>
      </w:r>
      <w:r w:rsidRPr="009E1271">
        <w:rPr>
          <w:rFonts w:ascii="仿宋_GB2312" w:eastAsia="仿宋_GB2312" w:hint="eastAsia"/>
          <w:color w:val="000000"/>
          <w:spacing w:val="6"/>
          <w:sz w:val="32"/>
          <w:szCs w:val="32"/>
        </w:rPr>
        <w:lastRenderedPageBreak/>
        <w:t>行治党</w:t>
      </w:r>
      <w:proofErr w:type="gramStart"/>
      <w:r w:rsidRPr="009E1271">
        <w:rPr>
          <w:rFonts w:ascii="仿宋_GB2312" w:eastAsia="仿宋_GB2312" w:hint="eastAsia"/>
          <w:color w:val="000000"/>
          <w:spacing w:val="6"/>
          <w:sz w:val="32"/>
          <w:szCs w:val="32"/>
        </w:rPr>
        <w:t>管警政治</w:t>
      </w:r>
      <w:proofErr w:type="gramEnd"/>
      <w:r w:rsidRPr="009E1271">
        <w:rPr>
          <w:rFonts w:ascii="仿宋_GB2312" w:eastAsia="仿宋_GB2312" w:hint="eastAsia"/>
          <w:color w:val="000000"/>
          <w:spacing w:val="6"/>
          <w:sz w:val="32"/>
          <w:szCs w:val="32"/>
        </w:rPr>
        <w:t>责任，谋划开展全省政法系统开展“忠诚铸魂、铁纪担当”专项行动，持续传导全面从</w:t>
      </w:r>
      <w:proofErr w:type="gramStart"/>
      <w:r w:rsidRPr="009E1271">
        <w:rPr>
          <w:rFonts w:ascii="仿宋_GB2312" w:eastAsia="仿宋_GB2312" w:hint="eastAsia"/>
          <w:color w:val="000000"/>
          <w:spacing w:val="6"/>
          <w:sz w:val="32"/>
          <w:szCs w:val="32"/>
        </w:rPr>
        <w:t>严管党</w:t>
      </w:r>
      <w:proofErr w:type="gramEnd"/>
      <w:r w:rsidRPr="009E1271">
        <w:rPr>
          <w:rFonts w:ascii="仿宋_GB2312" w:eastAsia="仿宋_GB2312" w:hint="eastAsia"/>
          <w:color w:val="000000"/>
          <w:spacing w:val="6"/>
          <w:sz w:val="32"/>
          <w:szCs w:val="32"/>
        </w:rPr>
        <w:t>治警压力，努力打造一支党和人民信得过、靠得住、能放心的过硬政法队伍。</w:t>
      </w:r>
    </w:p>
    <w:p w:rsidR="009E1271" w:rsidRPr="009E1271" w:rsidRDefault="009E1271" w:rsidP="009E1271">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9E1271">
        <w:rPr>
          <w:rFonts w:ascii="楷体_GB2312" w:eastAsia="楷体_GB2312" w:hint="eastAsia"/>
          <w:b/>
          <w:color w:val="000000"/>
          <w:kern w:val="0"/>
          <w:sz w:val="32"/>
          <w:szCs w:val="32"/>
          <w:shd w:val="clear" w:color="auto" w:fill="FFFFFF"/>
          <w:lang w:val="zh-CN"/>
        </w:rPr>
        <w:t>（三）结果应用情况</w:t>
      </w:r>
    </w:p>
    <w:p w:rsidR="009E1271" w:rsidRPr="009E1271" w:rsidRDefault="009E1271" w:rsidP="009E1271">
      <w:pPr>
        <w:spacing w:line="600" w:lineRule="exact"/>
        <w:ind w:firstLineChars="199" w:firstLine="639"/>
        <w:rPr>
          <w:spacing w:val="6"/>
          <w:kern w:val="0"/>
          <w:sz w:val="32"/>
          <w:szCs w:val="32"/>
        </w:rPr>
      </w:pPr>
      <w:r w:rsidRPr="009E1271">
        <w:rPr>
          <w:rFonts w:ascii="楷体_GB2312" w:eastAsia="楷体_GB2312"/>
          <w:b/>
          <w:color w:val="000000"/>
          <w:kern w:val="0"/>
          <w:sz w:val="32"/>
          <w:szCs w:val="32"/>
          <w:shd w:val="clear" w:color="auto" w:fill="FFFFFF"/>
          <w:lang w:val="zh-CN"/>
        </w:rPr>
        <w:t>1.按时完成信息公开。</w:t>
      </w:r>
      <w:r w:rsidRPr="009E1271">
        <w:rPr>
          <w:rFonts w:ascii="仿宋_GB2312" w:eastAsia="仿宋_GB2312"/>
          <w:color w:val="000000"/>
          <w:spacing w:val="6"/>
          <w:sz w:val="32"/>
          <w:szCs w:val="32"/>
        </w:rPr>
        <w:t>根据省财政厅统一安排，我委在规定时间按照统一格式、内容、口径分别在省政府网站和单位门户网站公开了20</w:t>
      </w:r>
      <w:r w:rsidRPr="009E1271">
        <w:rPr>
          <w:rFonts w:ascii="仿宋_GB2312" w:eastAsia="仿宋_GB2312" w:hint="eastAsia"/>
          <w:color w:val="000000"/>
          <w:spacing w:val="6"/>
          <w:sz w:val="32"/>
          <w:szCs w:val="32"/>
        </w:rPr>
        <w:t>21</w:t>
      </w:r>
      <w:r w:rsidRPr="009E1271">
        <w:rPr>
          <w:rFonts w:ascii="仿宋_GB2312" w:eastAsia="仿宋_GB2312"/>
          <w:color w:val="000000"/>
          <w:spacing w:val="6"/>
          <w:sz w:val="32"/>
          <w:szCs w:val="32"/>
        </w:rPr>
        <w:t>年部门决算、202</w:t>
      </w:r>
      <w:r w:rsidRPr="009E1271">
        <w:rPr>
          <w:rFonts w:ascii="仿宋_GB2312" w:eastAsia="仿宋_GB2312" w:hint="eastAsia"/>
          <w:color w:val="000000"/>
          <w:spacing w:val="6"/>
          <w:sz w:val="32"/>
          <w:szCs w:val="32"/>
        </w:rPr>
        <w:t>2</w:t>
      </w:r>
      <w:r w:rsidRPr="009E1271">
        <w:rPr>
          <w:rFonts w:ascii="仿宋_GB2312" w:eastAsia="仿宋_GB2312"/>
          <w:color w:val="000000"/>
          <w:spacing w:val="6"/>
          <w:sz w:val="32"/>
          <w:szCs w:val="32"/>
        </w:rPr>
        <w:t xml:space="preserve">年部门预算信息，做到基础数据真实、准确、完整。 </w:t>
      </w:r>
      <w:r w:rsidRPr="009E1271">
        <w:rPr>
          <w:spacing w:val="6"/>
          <w:kern w:val="0"/>
          <w:sz w:val="32"/>
          <w:szCs w:val="32"/>
        </w:rPr>
        <w:t xml:space="preserve"> </w:t>
      </w:r>
    </w:p>
    <w:p w:rsidR="009E1271" w:rsidRPr="009E1271" w:rsidRDefault="009E1271" w:rsidP="009E1271">
      <w:pPr>
        <w:spacing w:line="600" w:lineRule="exact"/>
        <w:ind w:firstLineChars="199" w:firstLine="639"/>
        <w:rPr>
          <w:rFonts w:ascii="仿宋_GB2312" w:eastAsia="仿宋_GB2312"/>
          <w:color w:val="000000"/>
          <w:spacing w:val="6"/>
          <w:sz w:val="32"/>
          <w:szCs w:val="32"/>
        </w:rPr>
      </w:pPr>
      <w:r w:rsidRPr="009E1271">
        <w:rPr>
          <w:rFonts w:ascii="楷体_GB2312" w:eastAsia="楷体_GB2312"/>
          <w:b/>
          <w:color w:val="000000"/>
          <w:kern w:val="0"/>
          <w:sz w:val="32"/>
          <w:szCs w:val="32"/>
          <w:shd w:val="clear" w:color="auto" w:fill="FFFFFF"/>
          <w:lang w:val="zh-CN"/>
        </w:rPr>
        <w:t>2.强化问题整改。</w:t>
      </w:r>
      <w:r w:rsidRPr="009E1271">
        <w:rPr>
          <w:rFonts w:ascii="仿宋_GB2312" w:eastAsia="仿宋_GB2312"/>
          <w:color w:val="000000"/>
          <w:spacing w:val="6"/>
          <w:sz w:val="32"/>
          <w:szCs w:val="32"/>
        </w:rPr>
        <w:t>对绩效评价中发现的问题及时整改，杜绝出现项目资金使用不及时、预算执行率低、核算管理不到位等问题，切实规范资金使用行为。</w:t>
      </w:r>
    </w:p>
    <w:p w:rsidR="009E1271" w:rsidRPr="009E1271" w:rsidRDefault="009E1271" w:rsidP="009E1271">
      <w:pPr>
        <w:spacing w:line="600" w:lineRule="exact"/>
        <w:ind w:firstLineChars="199" w:firstLine="639"/>
        <w:rPr>
          <w:rFonts w:ascii="仿宋_GB2312" w:eastAsia="仿宋_GB2312"/>
          <w:color w:val="000000"/>
          <w:spacing w:val="6"/>
          <w:sz w:val="32"/>
          <w:szCs w:val="32"/>
        </w:rPr>
      </w:pPr>
      <w:r w:rsidRPr="009E1271">
        <w:rPr>
          <w:rFonts w:ascii="楷体_GB2312" w:eastAsia="楷体_GB2312"/>
          <w:b/>
          <w:color w:val="000000"/>
          <w:kern w:val="0"/>
          <w:sz w:val="32"/>
          <w:szCs w:val="32"/>
          <w:shd w:val="clear" w:color="auto" w:fill="FFFFFF"/>
          <w:lang w:val="zh-CN"/>
        </w:rPr>
        <w:t>3.指导次年预算安排。</w:t>
      </w:r>
      <w:r w:rsidRPr="009E1271">
        <w:rPr>
          <w:rFonts w:ascii="仿宋_GB2312" w:eastAsia="仿宋_GB2312"/>
          <w:color w:val="000000"/>
          <w:spacing w:val="6"/>
          <w:sz w:val="32"/>
          <w:szCs w:val="32"/>
        </w:rPr>
        <w:t>将绩效评价结果与预算安排有机结合，把绩效评价结果作为安排下一年度预算的重要依据，对评价结果较好的项目予以继续保障，对评价发现问题、评价结果较差的相应调整预算，确保将每笔资金都用在刀刃上，最大限度发挥预算资金使用效益。</w:t>
      </w:r>
    </w:p>
    <w:p w:rsidR="009E1271" w:rsidRPr="009E1271" w:rsidRDefault="009E1271" w:rsidP="009E1271">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9E1271">
        <w:rPr>
          <w:rFonts w:ascii="楷体_GB2312" w:eastAsia="楷体_GB2312" w:hint="eastAsia"/>
          <w:b/>
          <w:color w:val="000000"/>
          <w:kern w:val="0"/>
          <w:sz w:val="32"/>
          <w:szCs w:val="32"/>
          <w:shd w:val="clear" w:color="auto" w:fill="FFFFFF"/>
          <w:lang w:val="zh-CN"/>
        </w:rPr>
        <w:t>（四）自评质量</w:t>
      </w:r>
    </w:p>
    <w:p w:rsidR="009E1271" w:rsidRPr="009E1271" w:rsidRDefault="009E1271" w:rsidP="009E1271">
      <w:pPr>
        <w:adjustRightInd w:val="0"/>
        <w:snapToGrid w:val="0"/>
        <w:spacing w:line="600" w:lineRule="exact"/>
        <w:ind w:firstLineChars="200" w:firstLine="664"/>
        <w:rPr>
          <w:rFonts w:ascii="仿宋_GB2312" w:eastAsia="仿宋_GB2312"/>
          <w:color w:val="000000"/>
          <w:spacing w:val="6"/>
          <w:sz w:val="32"/>
          <w:szCs w:val="32"/>
        </w:rPr>
      </w:pPr>
      <w:r w:rsidRPr="009E1271">
        <w:rPr>
          <w:rFonts w:ascii="仿宋_GB2312" w:eastAsia="仿宋_GB2312"/>
          <w:color w:val="000000"/>
          <w:spacing w:val="6"/>
          <w:sz w:val="32"/>
          <w:szCs w:val="32"/>
        </w:rPr>
        <w:t>根据</w:t>
      </w:r>
      <w:r w:rsidRPr="009E1271">
        <w:rPr>
          <w:rFonts w:ascii="仿宋_GB2312" w:eastAsia="仿宋_GB2312" w:hint="eastAsia"/>
          <w:color w:val="000000"/>
          <w:spacing w:val="6"/>
          <w:sz w:val="32"/>
          <w:szCs w:val="32"/>
        </w:rPr>
        <w:t>部门整体支出评价工作安排</w:t>
      </w:r>
      <w:r w:rsidRPr="009E1271">
        <w:rPr>
          <w:rFonts w:ascii="仿宋_GB2312" w:eastAsia="仿宋_GB2312"/>
          <w:color w:val="000000"/>
          <w:spacing w:val="6"/>
          <w:sz w:val="32"/>
          <w:szCs w:val="32"/>
        </w:rPr>
        <w:t>，</w:t>
      </w:r>
      <w:r w:rsidRPr="009E1271">
        <w:rPr>
          <w:rFonts w:ascii="仿宋_GB2312" w:eastAsia="仿宋_GB2312" w:hint="eastAsia"/>
          <w:color w:val="000000"/>
          <w:spacing w:val="6"/>
          <w:sz w:val="32"/>
          <w:szCs w:val="32"/>
        </w:rPr>
        <w:t>我</w:t>
      </w:r>
      <w:proofErr w:type="gramStart"/>
      <w:r w:rsidRPr="009E1271">
        <w:rPr>
          <w:rFonts w:ascii="仿宋_GB2312" w:eastAsia="仿宋_GB2312" w:hint="eastAsia"/>
          <w:color w:val="000000"/>
          <w:spacing w:val="6"/>
          <w:sz w:val="32"/>
          <w:szCs w:val="32"/>
        </w:rPr>
        <w:t>委安排</w:t>
      </w:r>
      <w:proofErr w:type="gramEnd"/>
      <w:r w:rsidRPr="009E1271">
        <w:rPr>
          <w:rFonts w:ascii="仿宋_GB2312" w:eastAsia="仿宋_GB2312" w:hint="eastAsia"/>
          <w:color w:val="000000"/>
          <w:spacing w:val="6"/>
          <w:sz w:val="32"/>
          <w:szCs w:val="32"/>
        </w:rPr>
        <w:t>专人对2022年度预算安排、预算追加、资金管理、经费支出、资产管理等相关文件资料和财务凭证进行查阅，并对照《2022年省级部门整体支出绩效评价指标体系》和2022年我</w:t>
      </w:r>
      <w:proofErr w:type="gramStart"/>
      <w:r w:rsidRPr="009E1271">
        <w:rPr>
          <w:rFonts w:ascii="仿宋_GB2312" w:eastAsia="仿宋_GB2312" w:hint="eastAsia"/>
          <w:color w:val="000000"/>
          <w:spacing w:val="6"/>
          <w:sz w:val="32"/>
          <w:szCs w:val="32"/>
        </w:rPr>
        <w:t>委部门</w:t>
      </w:r>
      <w:proofErr w:type="gramEnd"/>
      <w:r w:rsidRPr="009E1271">
        <w:rPr>
          <w:rFonts w:ascii="仿宋_GB2312" w:eastAsia="仿宋_GB2312" w:hint="eastAsia"/>
          <w:color w:val="000000"/>
          <w:spacing w:val="6"/>
          <w:sz w:val="32"/>
          <w:szCs w:val="32"/>
        </w:rPr>
        <w:t>整体支出数据填写完成了《2022年省级部门整体支出绩</w:t>
      </w:r>
      <w:r w:rsidRPr="009E1271">
        <w:rPr>
          <w:rFonts w:ascii="仿宋_GB2312" w:eastAsia="仿宋_GB2312" w:hint="eastAsia"/>
          <w:color w:val="000000"/>
          <w:spacing w:val="6"/>
          <w:sz w:val="32"/>
          <w:szCs w:val="32"/>
        </w:rPr>
        <w:lastRenderedPageBreak/>
        <w:t>效评价自评表》，最终评分结果为94.60分，整体支出绩效自评的数据内容准确、真实。</w:t>
      </w:r>
    </w:p>
    <w:p w:rsidR="009E1271" w:rsidRPr="009E1271" w:rsidRDefault="009E1271" w:rsidP="009E1271">
      <w:pPr>
        <w:widowControl/>
        <w:adjustRightInd w:val="0"/>
        <w:snapToGrid w:val="0"/>
        <w:spacing w:line="580" w:lineRule="exact"/>
        <w:ind w:firstLineChars="200" w:firstLine="640"/>
        <w:contextualSpacing/>
        <w:jc w:val="left"/>
        <w:rPr>
          <w:rFonts w:eastAsia="黑体"/>
          <w:color w:val="000000"/>
          <w:kern w:val="0"/>
          <w:sz w:val="32"/>
          <w:szCs w:val="32"/>
          <w:shd w:val="clear" w:color="auto" w:fill="FFFFFF"/>
        </w:rPr>
      </w:pPr>
      <w:r w:rsidRPr="009E1271">
        <w:rPr>
          <w:rFonts w:eastAsia="黑体"/>
          <w:color w:val="000000"/>
          <w:kern w:val="0"/>
          <w:sz w:val="32"/>
          <w:szCs w:val="32"/>
          <w:shd w:val="clear" w:color="auto" w:fill="FFFFFF"/>
        </w:rPr>
        <w:t>四、评价结论及建议</w:t>
      </w:r>
    </w:p>
    <w:p w:rsidR="009E1271" w:rsidRPr="009E1271" w:rsidRDefault="009E1271" w:rsidP="009E1271">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9E1271">
        <w:rPr>
          <w:rFonts w:ascii="楷体_GB2312" w:eastAsia="楷体_GB2312" w:hint="eastAsia"/>
          <w:b/>
          <w:color w:val="000000"/>
          <w:kern w:val="0"/>
          <w:sz w:val="32"/>
          <w:szCs w:val="32"/>
          <w:shd w:val="clear" w:color="auto" w:fill="FFFFFF"/>
          <w:lang w:val="zh-CN"/>
        </w:rPr>
        <w:t>（一）评价结论</w:t>
      </w:r>
    </w:p>
    <w:p w:rsidR="009E1271" w:rsidRPr="009E1271" w:rsidRDefault="009E1271" w:rsidP="009E1271">
      <w:pPr>
        <w:adjustRightInd w:val="0"/>
        <w:snapToGrid w:val="0"/>
        <w:spacing w:line="600" w:lineRule="exact"/>
        <w:ind w:firstLineChars="200" w:firstLine="664"/>
        <w:rPr>
          <w:rFonts w:ascii="仿宋_GB2312" w:eastAsia="仿宋_GB2312"/>
          <w:color w:val="000000"/>
          <w:spacing w:val="6"/>
          <w:sz w:val="32"/>
          <w:szCs w:val="32"/>
        </w:rPr>
      </w:pPr>
      <w:r w:rsidRPr="009E1271">
        <w:rPr>
          <w:rFonts w:ascii="仿宋_GB2312" w:eastAsia="仿宋_GB2312"/>
          <w:color w:val="000000"/>
          <w:spacing w:val="6"/>
          <w:sz w:val="32"/>
          <w:szCs w:val="32"/>
        </w:rPr>
        <w:t>202</w:t>
      </w:r>
      <w:r w:rsidRPr="009E1271">
        <w:rPr>
          <w:rFonts w:ascii="仿宋_GB2312" w:eastAsia="仿宋_GB2312" w:hint="eastAsia"/>
          <w:color w:val="000000"/>
          <w:spacing w:val="6"/>
          <w:sz w:val="32"/>
          <w:szCs w:val="32"/>
        </w:rPr>
        <w:t>2</w:t>
      </w:r>
      <w:r w:rsidRPr="009E1271">
        <w:rPr>
          <w:rFonts w:ascii="仿宋_GB2312" w:eastAsia="仿宋_GB2312"/>
          <w:color w:val="000000"/>
          <w:spacing w:val="6"/>
          <w:sz w:val="32"/>
          <w:szCs w:val="32"/>
        </w:rPr>
        <w:t>年度省委政法</w:t>
      </w:r>
      <w:proofErr w:type="gramStart"/>
      <w:r w:rsidRPr="009E1271">
        <w:rPr>
          <w:rFonts w:ascii="仿宋_GB2312" w:eastAsia="仿宋_GB2312"/>
          <w:color w:val="000000"/>
          <w:spacing w:val="6"/>
          <w:sz w:val="32"/>
          <w:szCs w:val="32"/>
        </w:rPr>
        <w:t>委部门</w:t>
      </w:r>
      <w:proofErr w:type="gramEnd"/>
      <w:r w:rsidRPr="009E1271">
        <w:rPr>
          <w:rFonts w:ascii="仿宋_GB2312" w:eastAsia="仿宋_GB2312"/>
          <w:color w:val="000000"/>
          <w:spacing w:val="6"/>
          <w:sz w:val="32"/>
          <w:szCs w:val="32"/>
        </w:rPr>
        <w:t>预算具有明确的用途和目标，制定了较详细的执行计划，资金到位及时。严格按照财政有关规定使用，绩效目标指向明确，符合国民经济和社会发展规划、部门职能及事业发展规划。绩效目标在数量、质量、成本、时效、效益方面进行了细化、量化，基本合理配置，符合客观实际，在一定期限内如期完成。预算决策、管理、执行等日渐规范，能够较好地满足工作需要，取得了良好经济效益和社会效果。</w:t>
      </w:r>
    </w:p>
    <w:p w:rsidR="009E1271" w:rsidRPr="009E1271" w:rsidRDefault="009E1271" w:rsidP="009E1271">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9E1271">
        <w:rPr>
          <w:rFonts w:ascii="楷体_GB2312" w:eastAsia="楷体_GB2312" w:hint="eastAsia"/>
          <w:b/>
          <w:color w:val="000000"/>
          <w:kern w:val="0"/>
          <w:sz w:val="32"/>
          <w:szCs w:val="32"/>
          <w:shd w:val="clear" w:color="auto" w:fill="FFFFFF"/>
          <w:lang w:val="zh-CN"/>
        </w:rPr>
        <w:t>（二）存在问题</w:t>
      </w:r>
    </w:p>
    <w:p w:rsidR="009E1271" w:rsidRPr="009E1271" w:rsidRDefault="009E1271" w:rsidP="009E1271">
      <w:pPr>
        <w:adjustRightInd w:val="0"/>
        <w:snapToGrid w:val="0"/>
        <w:spacing w:line="600" w:lineRule="exact"/>
        <w:ind w:firstLineChars="200" w:firstLine="664"/>
        <w:rPr>
          <w:rFonts w:ascii="仿宋_GB2312" w:eastAsia="仿宋_GB2312"/>
          <w:color w:val="000000"/>
          <w:spacing w:val="6"/>
          <w:sz w:val="32"/>
          <w:szCs w:val="32"/>
        </w:rPr>
      </w:pPr>
      <w:r w:rsidRPr="009E1271">
        <w:rPr>
          <w:rFonts w:ascii="仿宋_GB2312" w:eastAsia="仿宋_GB2312"/>
          <w:color w:val="000000"/>
          <w:spacing w:val="6"/>
          <w:sz w:val="32"/>
          <w:szCs w:val="32"/>
        </w:rPr>
        <w:t>202</w:t>
      </w:r>
      <w:r w:rsidRPr="009E1271">
        <w:rPr>
          <w:rFonts w:ascii="仿宋_GB2312" w:eastAsia="仿宋_GB2312" w:hint="eastAsia"/>
          <w:color w:val="000000"/>
          <w:spacing w:val="6"/>
          <w:sz w:val="32"/>
          <w:szCs w:val="32"/>
        </w:rPr>
        <w:t>2</w:t>
      </w:r>
      <w:r w:rsidRPr="009E1271">
        <w:rPr>
          <w:rFonts w:ascii="仿宋_GB2312" w:eastAsia="仿宋_GB2312"/>
          <w:color w:val="000000"/>
          <w:spacing w:val="6"/>
          <w:sz w:val="32"/>
          <w:szCs w:val="32"/>
        </w:rPr>
        <w:t>年我委绩效管理工作取得了一些进步，但鉴于预算绩效管理工作政策性强、</w:t>
      </w:r>
      <w:r w:rsidRPr="009E1271">
        <w:rPr>
          <w:rFonts w:ascii="仿宋_GB2312" w:eastAsia="仿宋_GB2312" w:hint="eastAsia"/>
          <w:color w:val="000000"/>
          <w:spacing w:val="6"/>
          <w:sz w:val="32"/>
          <w:szCs w:val="32"/>
        </w:rPr>
        <w:t>还</w:t>
      </w:r>
      <w:r w:rsidRPr="009E1271">
        <w:rPr>
          <w:rFonts w:ascii="仿宋_GB2312" w:eastAsia="仿宋_GB2312"/>
          <w:color w:val="000000"/>
          <w:spacing w:val="6"/>
          <w:sz w:val="32"/>
          <w:szCs w:val="32"/>
        </w:rPr>
        <w:t>存在一些需改进</w:t>
      </w:r>
      <w:r w:rsidRPr="009E1271">
        <w:rPr>
          <w:rFonts w:ascii="仿宋_GB2312" w:eastAsia="仿宋_GB2312" w:hint="eastAsia"/>
          <w:color w:val="000000"/>
          <w:spacing w:val="6"/>
          <w:sz w:val="32"/>
          <w:szCs w:val="32"/>
        </w:rPr>
        <w:t>的</w:t>
      </w:r>
      <w:r w:rsidRPr="009E1271">
        <w:rPr>
          <w:rFonts w:ascii="仿宋_GB2312" w:eastAsia="仿宋_GB2312"/>
          <w:color w:val="000000"/>
          <w:spacing w:val="6"/>
          <w:sz w:val="32"/>
          <w:szCs w:val="32"/>
        </w:rPr>
        <w:t>问题：</w:t>
      </w:r>
    </w:p>
    <w:p w:rsidR="009E1271" w:rsidRPr="009E1271" w:rsidRDefault="009E1271" w:rsidP="009E1271">
      <w:pPr>
        <w:adjustRightInd w:val="0"/>
        <w:snapToGrid w:val="0"/>
        <w:spacing w:line="600" w:lineRule="exact"/>
        <w:ind w:firstLineChars="200" w:firstLine="643"/>
        <w:rPr>
          <w:rFonts w:ascii="仿宋_GB2312" w:eastAsia="仿宋_GB2312"/>
          <w:color w:val="000000"/>
          <w:spacing w:val="6"/>
          <w:sz w:val="32"/>
          <w:szCs w:val="32"/>
        </w:rPr>
      </w:pPr>
      <w:r w:rsidRPr="009E1271">
        <w:rPr>
          <w:rFonts w:eastAsia="楷体_GB2312"/>
          <w:b/>
          <w:sz w:val="32"/>
          <w:szCs w:val="32"/>
        </w:rPr>
        <w:t>1.</w:t>
      </w:r>
      <w:r w:rsidRPr="009E1271">
        <w:rPr>
          <w:rFonts w:eastAsia="楷体_GB2312"/>
          <w:b/>
          <w:sz w:val="32"/>
          <w:szCs w:val="32"/>
        </w:rPr>
        <w:t>绩效管理制度还需健全。</w:t>
      </w:r>
      <w:proofErr w:type="gramStart"/>
      <w:r w:rsidRPr="009E1271">
        <w:rPr>
          <w:rFonts w:ascii="仿宋_GB2312" w:eastAsia="仿宋_GB2312"/>
          <w:color w:val="000000"/>
          <w:spacing w:val="6"/>
          <w:sz w:val="32"/>
          <w:szCs w:val="32"/>
        </w:rPr>
        <w:t>我委虽已</w:t>
      </w:r>
      <w:proofErr w:type="gramEnd"/>
      <w:r w:rsidRPr="009E1271">
        <w:rPr>
          <w:rFonts w:ascii="仿宋_GB2312" w:eastAsia="仿宋_GB2312"/>
          <w:color w:val="000000"/>
          <w:spacing w:val="6"/>
          <w:sz w:val="32"/>
          <w:szCs w:val="32"/>
        </w:rPr>
        <w:t>制定的相关管理办法，但随着绩效管理工作的逐步深入，还存在操作性不够强、工作流程不够细化</w:t>
      </w:r>
      <w:r w:rsidRPr="009E1271">
        <w:rPr>
          <w:rFonts w:ascii="仿宋_GB2312" w:eastAsia="仿宋_GB2312" w:hint="eastAsia"/>
          <w:color w:val="000000"/>
          <w:spacing w:val="6"/>
          <w:sz w:val="32"/>
          <w:szCs w:val="32"/>
        </w:rPr>
        <w:t>、</w:t>
      </w:r>
      <w:r w:rsidRPr="009E1271">
        <w:rPr>
          <w:rFonts w:ascii="仿宋_GB2312" w:eastAsia="仿宋_GB2312"/>
          <w:color w:val="000000"/>
          <w:spacing w:val="6"/>
          <w:sz w:val="32"/>
          <w:szCs w:val="32"/>
        </w:rPr>
        <w:t>绩效目标制定不够精准等问题。</w:t>
      </w:r>
    </w:p>
    <w:p w:rsidR="009E1271" w:rsidRPr="009E1271" w:rsidRDefault="009E1271" w:rsidP="009E1271">
      <w:pPr>
        <w:adjustRightInd w:val="0"/>
        <w:snapToGrid w:val="0"/>
        <w:spacing w:line="600" w:lineRule="exact"/>
        <w:ind w:firstLineChars="200" w:firstLine="643"/>
        <w:rPr>
          <w:rFonts w:ascii="仿宋_GB2312" w:eastAsia="仿宋_GB2312"/>
          <w:color w:val="000000"/>
          <w:spacing w:val="6"/>
          <w:sz w:val="32"/>
          <w:szCs w:val="32"/>
        </w:rPr>
      </w:pPr>
      <w:r w:rsidRPr="009E1271">
        <w:rPr>
          <w:rFonts w:eastAsia="楷体_GB2312"/>
          <w:b/>
          <w:sz w:val="32"/>
          <w:szCs w:val="32"/>
        </w:rPr>
        <w:t>2.</w:t>
      </w:r>
      <w:r w:rsidRPr="009E1271">
        <w:rPr>
          <w:rFonts w:eastAsia="楷体_GB2312"/>
          <w:b/>
          <w:sz w:val="32"/>
          <w:szCs w:val="32"/>
        </w:rPr>
        <w:t>预算执行不够均衡。</w:t>
      </w:r>
      <w:r w:rsidRPr="009E1271">
        <w:rPr>
          <w:rFonts w:ascii="仿宋_GB2312" w:eastAsia="仿宋_GB2312" w:hint="eastAsia"/>
          <w:color w:val="000000"/>
          <w:spacing w:val="6"/>
          <w:sz w:val="32"/>
          <w:szCs w:val="32"/>
        </w:rPr>
        <w:t>受疫情形势变化</w:t>
      </w:r>
      <w:r w:rsidRPr="009E1271">
        <w:rPr>
          <w:rFonts w:ascii="仿宋_GB2312" w:eastAsia="仿宋_GB2312"/>
          <w:color w:val="000000"/>
          <w:spacing w:val="6"/>
          <w:sz w:val="32"/>
          <w:szCs w:val="32"/>
        </w:rPr>
        <w:t>，</w:t>
      </w:r>
      <w:r w:rsidRPr="009E1271">
        <w:rPr>
          <w:rFonts w:ascii="仿宋_GB2312" w:eastAsia="仿宋_GB2312" w:hint="eastAsia"/>
          <w:color w:val="000000"/>
          <w:spacing w:val="6"/>
          <w:sz w:val="32"/>
          <w:szCs w:val="32"/>
        </w:rPr>
        <w:t>重大项目推进程序繁琐等因素影响，加之我委因工作性质特殊，</w:t>
      </w:r>
      <w:r w:rsidRPr="009E1271">
        <w:rPr>
          <w:rFonts w:ascii="仿宋_GB2312" w:eastAsia="仿宋_GB2312"/>
          <w:color w:val="000000"/>
          <w:spacing w:val="6"/>
          <w:sz w:val="32"/>
          <w:szCs w:val="32"/>
        </w:rPr>
        <w:t>临时性、突发性应急任务较多，导致</w:t>
      </w:r>
      <w:r w:rsidRPr="009E1271">
        <w:rPr>
          <w:rFonts w:ascii="仿宋_GB2312" w:eastAsia="仿宋_GB2312" w:hint="eastAsia"/>
          <w:color w:val="000000"/>
          <w:spacing w:val="6"/>
          <w:sz w:val="32"/>
          <w:szCs w:val="32"/>
        </w:rPr>
        <w:t>大量培训、宣传、信息化建设项目延迟开展，</w:t>
      </w:r>
      <w:r w:rsidRPr="009E1271">
        <w:rPr>
          <w:rFonts w:ascii="仿宋_GB2312" w:eastAsia="仿宋_GB2312"/>
          <w:color w:val="000000"/>
          <w:spacing w:val="6"/>
          <w:sz w:val="32"/>
          <w:szCs w:val="32"/>
        </w:rPr>
        <w:t>预算执行进度不够均衡，资金使用存在前松后紧现象。</w:t>
      </w:r>
    </w:p>
    <w:p w:rsidR="009E1271" w:rsidRPr="009E1271" w:rsidRDefault="009E1271" w:rsidP="009E1271">
      <w:pPr>
        <w:adjustRightInd w:val="0"/>
        <w:snapToGrid w:val="0"/>
        <w:spacing w:line="600" w:lineRule="exact"/>
        <w:ind w:firstLineChars="200" w:firstLine="643"/>
        <w:rPr>
          <w:rFonts w:ascii="仿宋_GB2312" w:eastAsia="仿宋_GB2312"/>
          <w:color w:val="000000"/>
          <w:spacing w:val="6"/>
          <w:sz w:val="32"/>
          <w:szCs w:val="32"/>
        </w:rPr>
      </w:pPr>
      <w:r w:rsidRPr="009E1271">
        <w:rPr>
          <w:rFonts w:eastAsia="楷体_GB2312"/>
          <w:b/>
          <w:sz w:val="32"/>
          <w:szCs w:val="32"/>
        </w:rPr>
        <w:lastRenderedPageBreak/>
        <w:t>3.</w:t>
      </w:r>
      <w:r w:rsidRPr="009E1271">
        <w:rPr>
          <w:rFonts w:eastAsia="楷体_GB2312"/>
          <w:b/>
          <w:sz w:val="32"/>
          <w:szCs w:val="32"/>
        </w:rPr>
        <w:t>人员素质有待进一步提高</w:t>
      </w:r>
      <w:r w:rsidRPr="009E1271">
        <w:rPr>
          <w:rFonts w:eastAsia="楷体_GB2312" w:hint="eastAsia"/>
          <w:b/>
          <w:sz w:val="32"/>
          <w:szCs w:val="32"/>
        </w:rPr>
        <w:t>。</w:t>
      </w:r>
      <w:r w:rsidRPr="009E1271">
        <w:rPr>
          <w:rFonts w:ascii="仿宋_GB2312" w:eastAsia="仿宋_GB2312"/>
          <w:color w:val="000000"/>
          <w:spacing w:val="6"/>
          <w:sz w:val="32"/>
          <w:szCs w:val="32"/>
        </w:rPr>
        <w:t>由于预算绩效管理工作开展时间不长，加上缺乏系统的培训，财务人员对预算绩效管理认识不到位、理解不充分，对预算绩效管理业务</w:t>
      </w:r>
      <w:r w:rsidRPr="009E1271">
        <w:rPr>
          <w:rFonts w:ascii="仿宋_GB2312" w:eastAsia="仿宋_GB2312" w:hint="eastAsia"/>
          <w:color w:val="000000"/>
          <w:spacing w:val="6"/>
          <w:sz w:val="32"/>
          <w:szCs w:val="32"/>
        </w:rPr>
        <w:t>还存在</w:t>
      </w:r>
      <w:r w:rsidRPr="009E1271">
        <w:rPr>
          <w:rFonts w:ascii="仿宋_GB2312" w:eastAsia="仿宋_GB2312"/>
          <w:color w:val="000000"/>
          <w:spacing w:val="6"/>
          <w:sz w:val="32"/>
          <w:szCs w:val="32"/>
        </w:rPr>
        <w:t>不了解、不熟悉，对工作重点把握不</w:t>
      </w:r>
      <w:r w:rsidRPr="009E1271">
        <w:rPr>
          <w:rFonts w:ascii="仿宋_GB2312" w:eastAsia="仿宋_GB2312" w:hint="eastAsia"/>
          <w:color w:val="000000"/>
          <w:spacing w:val="6"/>
          <w:sz w:val="32"/>
          <w:szCs w:val="32"/>
        </w:rPr>
        <w:t>够准等问题</w:t>
      </w:r>
      <w:r w:rsidRPr="009E1271">
        <w:rPr>
          <w:rFonts w:ascii="仿宋_GB2312" w:eastAsia="仿宋_GB2312"/>
          <w:color w:val="000000"/>
          <w:spacing w:val="6"/>
          <w:sz w:val="32"/>
          <w:szCs w:val="32"/>
        </w:rPr>
        <w:t>。</w:t>
      </w:r>
    </w:p>
    <w:p w:rsidR="009E1271" w:rsidRPr="009E1271" w:rsidRDefault="009E1271" w:rsidP="009E1271">
      <w:pPr>
        <w:widowControl/>
        <w:adjustRightInd w:val="0"/>
        <w:snapToGrid w:val="0"/>
        <w:spacing w:line="580" w:lineRule="exact"/>
        <w:ind w:firstLineChars="200" w:firstLine="643"/>
        <w:contextualSpacing/>
        <w:jc w:val="left"/>
        <w:rPr>
          <w:rFonts w:ascii="楷体_GB2312" w:eastAsia="楷体_GB2312"/>
          <w:b/>
          <w:color w:val="000000"/>
          <w:kern w:val="0"/>
          <w:sz w:val="32"/>
          <w:szCs w:val="32"/>
          <w:shd w:val="clear" w:color="auto" w:fill="FFFFFF"/>
          <w:lang w:val="zh-CN"/>
        </w:rPr>
      </w:pPr>
      <w:r w:rsidRPr="009E1271">
        <w:rPr>
          <w:rFonts w:ascii="楷体_GB2312" w:eastAsia="楷体_GB2312" w:hint="eastAsia"/>
          <w:b/>
          <w:color w:val="000000"/>
          <w:kern w:val="0"/>
          <w:sz w:val="32"/>
          <w:szCs w:val="32"/>
          <w:shd w:val="clear" w:color="auto" w:fill="FFFFFF"/>
          <w:lang w:val="zh-CN"/>
        </w:rPr>
        <w:t>（三）改进建议</w:t>
      </w:r>
    </w:p>
    <w:p w:rsidR="009E1271" w:rsidRPr="009E1271" w:rsidRDefault="009E1271" w:rsidP="009E1271">
      <w:pPr>
        <w:adjustRightInd w:val="0"/>
        <w:snapToGrid w:val="0"/>
        <w:spacing w:line="600" w:lineRule="exact"/>
        <w:ind w:firstLineChars="200" w:firstLine="643"/>
        <w:rPr>
          <w:rFonts w:ascii="仿宋_GB2312" w:eastAsia="仿宋_GB2312"/>
          <w:color w:val="000000"/>
          <w:spacing w:val="6"/>
          <w:sz w:val="32"/>
          <w:szCs w:val="32"/>
        </w:rPr>
      </w:pPr>
      <w:r w:rsidRPr="009E1271">
        <w:rPr>
          <w:rFonts w:eastAsia="楷体_GB2312"/>
          <w:b/>
          <w:sz w:val="32"/>
          <w:szCs w:val="32"/>
        </w:rPr>
        <w:t>1.</w:t>
      </w:r>
      <w:r w:rsidRPr="009E1271">
        <w:rPr>
          <w:rFonts w:eastAsia="楷体_GB2312"/>
          <w:b/>
          <w:sz w:val="32"/>
          <w:szCs w:val="32"/>
        </w:rPr>
        <w:t>强化预算绩效管理。</w:t>
      </w:r>
      <w:r w:rsidRPr="009E1271">
        <w:rPr>
          <w:rFonts w:ascii="仿宋_GB2312" w:eastAsia="仿宋_GB2312"/>
          <w:color w:val="000000"/>
          <w:spacing w:val="6"/>
          <w:sz w:val="32"/>
          <w:szCs w:val="32"/>
        </w:rPr>
        <w:t>将预算绩效管理指标内嵌于我</w:t>
      </w:r>
      <w:proofErr w:type="gramStart"/>
      <w:r w:rsidRPr="009E1271">
        <w:rPr>
          <w:rFonts w:ascii="仿宋_GB2312" w:eastAsia="仿宋_GB2312"/>
          <w:color w:val="000000"/>
          <w:spacing w:val="6"/>
          <w:sz w:val="32"/>
          <w:szCs w:val="32"/>
        </w:rPr>
        <w:t>委综合</w:t>
      </w:r>
      <w:proofErr w:type="gramEnd"/>
      <w:r w:rsidRPr="009E1271">
        <w:rPr>
          <w:rFonts w:ascii="仿宋_GB2312" w:eastAsia="仿宋_GB2312"/>
          <w:color w:val="000000"/>
          <w:spacing w:val="6"/>
          <w:sz w:val="32"/>
          <w:szCs w:val="32"/>
        </w:rPr>
        <w:t>财务管理平台，充分发挥信息技术的收集、比较、反馈作用，定期采集各二级预算单位绩效运行信息，根据国家相关政策、财政支出方向和重点、部门职能及事业发展规划等进行认真分析，准确提出绩效目标和相关指标，包括绩效目标与部门职能和相关性、绩效目标的实现所采取措施的可行性、实现绩效目标所需资金的合理性等，切实强化对绩效目标运行情况进行跟踪管理和督促检查，进一步促进绩效目标的顺利实现。</w:t>
      </w:r>
    </w:p>
    <w:p w:rsidR="009E1271" w:rsidRPr="009E1271" w:rsidRDefault="009E1271" w:rsidP="009E1271">
      <w:pPr>
        <w:adjustRightInd w:val="0"/>
        <w:snapToGrid w:val="0"/>
        <w:spacing w:line="600" w:lineRule="exact"/>
        <w:ind w:firstLineChars="200" w:firstLine="643"/>
        <w:rPr>
          <w:rFonts w:ascii="仿宋_GB2312" w:eastAsia="仿宋_GB2312"/>
          <w:color w:val="000000"/>
          <w:spacing w:val="6"/>
          <w:sz w:val="32"/>
          <w:szCs w:val="32"/>
        </w:rPr>
      </w:pPr>
      <w:r w:rsidRPr="009E1271">
        <w:rPr>
          <w:rFonts w:eastAsia="楷体_GB2312"/>
          <w:b/>
          <w:sz w:val="32"/>
          <w:szCs w:val="32"/>
        </w:rPr>
        <w:t>2.</w:t>
      </w:r>
      <w:r w:rsidRPr="009E1271">
        <w:rPr>
          <w:rFonts w:eastAsia="楷体_GB2312"/>
          <w:b/>
          <w:sz w:val="32"/>
          <w:szCs w:val="32"/>
        </w:rPr>
        <w:t>加强评价结果运用。</w:t>
      </w:r>
      <w:r w:rsidRPr="009E1271">
        <w:rPr>
          <w:rFonts w:ascii="仿宋_GB2312" w:eastAsia="仿宋_GB2312"/>
          <w:color w:val="000000"/>
          <w:spacing w:val="6"/>
          <w:sz w:val="32"/>
          <w:szCs w:val="32"/>
        </w:rPr>
        <w:t>建立绩效评价结果的反馈和运用机制，将评价结果作为安排以后年度预算的重要依据。协调各部门（处室）将预算绩效管理考评纳入到日常工作中，开展常态化管理，着力找准预算资金的使用和管理中的薄弱环节，及时取消和调整一些评价结果不好的项目，对执行不力的部门（处室）预算作相应削减，确保绩效评价工作发挥应有作用。</w:t>
      </w:r>
    </w:p>
    <w:p w:rsidR="009E1271" w:rsidRPr="009E1271" w:rsidRDefault="009E1271" w:rsidP="009E1271">
      <w:pPr>
        <w:adjustRightInd w:val="0"/>
        <w:snapToGrid w:val="0"/>
        <w:spacing w:line="600" w:lineRule="exact"/>
        <w:ind w:firstLineChars="200" w:firstLine="643"/>
        <w:rPr>
          <w:rFonts w:ascii="仿宋_GB2312" w:eastAsia="仿宋_GB2312"/>
          <w:color w:val="000000"/>
          <w:spacing w:val="6"/>
          <w:sz w:val="32"/>
          <w:szCs w:val="32"/>
        </w:rPr>
      </w:pPr>
      <w:r w:rsidRPr="009E1271">
        <w:rPr>
          <w:rFonts w:eastAsia="楷体_GB2312"/>
          <w:b/>
          <w:sz w:val="32"/>
          <w:szCs w:val="32"/>
        </w:rPr>
        <w:t>3.</w:t>
      </w:r>
      <w:r w:rsidRPr="009E1271">
        <w:rPr>
          <w:rFonts w:eastAsia="楷体_GB2312"/>
          <w:b/>
          <w:sz w:val="32"/>
          <w:szCs w:val="32"/>
        </w:rPr>
        <w:t>加强绩效管理培训。</w:t>
      </w:r>
      <w:r w:rsidRPr="009E1271">
        <w:rPr>
          <w:rFonts w:ascii="仿宋_GB2312" w:eastAsia="仿宋_GB2312"/>
          <w:color w:val="000000"/>
          <w:spacing w:val="6"/>
          <w:sz w:val="32"/>
          <w:szCs w:val="32"/>
        </w:rPr>
        <w:t>加强财务基础工作，定期安排财务人员集中开展继续教育，提升会计核算质量。编制部门</w:t>
      </w:r>
      <w:r w:rsidRPr="009E1271">
        <w:rPr>
          <w:rFonts w:ascii="仿宋_GB2312" w:eastAsia="仿宋_GB2312"/>
          <w:color w:val="000000"/>
          <w:spacing w:val="6"/>
          <w:sz w:val="32"/>
          <w:szCs w:val="32"/>
        </w:rPr>
        <w:lastRenderedPageBreak/>
        <w:t>预算前，采取学习考察、业务交流等形式组织财务人员培训，促使财务人员准确理解掌握部门预算编制和执行中的程序、方法和技巧以及可能涉及到的政策法规、工作制度，着力规范预算管理、规避财务风险、提高预算管理水平。</w:t>
      </w:r>
    </w:p>
    <w:p w:rsidR="009E1271" w:rsidRDefault="009E1271" w:rsidP="009E1271">
      <w:pPr>
        <w:adjustRightInd w:val="0"/>
        <w:snapToGrid w:val="0"/>
        <w:spacing w:line="600" w:lineRule="exact"/>
        <w:ind w:firstLineChars="200" w:firstLine="643"/>
        <w:rPr>
          <w:rFonts w:ascii="仿宋_GB2312" w:eastAsia="仿宋_GB2312"/>
          <w:color w:val="000000"/>
          <w:spacing w:val="6"/>
          <w:sz w:val="32"/>
          <w:szCs w:val="32"/>
        </w:rPr>
      </w:pPr>
      <w:r w:rsidRPr="009E1271">
        <w:rPr>
          <w:rFonts w:eastAsia="楷体_GB2312"/>
          <w:b/>
          <w:sz w:val="32"/>
          <w:szCs w:val="32"/>
        </w:rPr>
        <w:t>4.</w:t>
      </w:r>
      <w:r w:rsidRPr="009E1271">
        <w:rPr>
          <w:rFonts w:eastAsia="楷体_GB2312"/>
          <w:b/>
          <w:sz w:val="32"/>
          <w:szCs w:val="32"/>
        </w:rPr>
        <w:t>强化监督促执行。</w:t>
      </w:r>
      <w:r w:rsidRPr="009E1271">
        <w:rPr>
          <w:rFonts w:ascii="仿宋_GB2312" w:eastAsia="仿宋_GB2312" w:hint="eastAsia"/>
          <w:color w:val="000000"/>
          <w:spacing w:val="6"/>
          <w:sz w:val="32"/>
          <w:szCs w:val="32"/>
        </w:rPr>
        <w:t>加强与省人大、财政厅有关部门对接，及时准确掌握预算执行、在线支付等政策，定期分析专项资金使用情况，严格控制一般性支出，积极盘活存量资金，全力保障重点工作所需。充分发挥内部审计的职能作用，常态</w:t>
      </w:r>
      <w:proofErr w:type="gramStart"/>
      <w:r w:rsidRPr="009E1271">
        <w:rPr>
          <w:rFonts w:ascii="仿宋_GB2312" w:eastAsia="仿宋_GB2312" w:hint="eastAsia"/>
          <w:color w:val="000000"/>
          <w:spacing w:val="6"/>
          <w:sz w:val="32"/>
          <w:szCs w:val="32"/>
        </w:rPr>
        <w:t>化开展</w:t>
      </w:r>
      <w:proofErr w:type="gramEnd"/>
      <w:r w:rsidRPr="009E1271">
        <w:rPr>
          <w:rFonts w:ascii="仿宋_GB2312" w:eastAsia="仿宋_GB2312" w:hint="eastAsia"/>
          <w:color w:val="000000"/>
          <w:spacing w:val="6"/>
          <w:sz w:val="32"/>
          <w:szCs w:val="32"/>
        </w:rPr>
        <w:t>自查自纠，强化预算监督和资金监管，切实规范各类收支行为，确保单位财务秩序健康运行。</w:t>
      </w:r>
    </w:p>
    <w:p w:rsidR="00A012D5" w:rsidRDefault="00A012D5" w:rsidP="00A012D5">
      <w:pPr>
        <w:pStyle w:val="a0"/>
        <w:spacing w:before="72"/>
      </w:pPr>
    </w:p>
    <w:p w:rsidR="000F119A" w:rsidRDefault="00A012D5" w:rsidP="00564D76">
      <w:pPr>
        <w:pStyle w:val="21"/>
        <w:spacing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附表：</w:t>
      </w:r>
      <w:r>
        <w:rPr>
          <w:rFonts w:ascii="仿宋_GB2312" w:eastAsia="仿宋_GB2312" w:hAnsi="仿宋_GB2312" w:cs="仿宋_GB2312" w:hint="eastAsia"/>
          <w:sz w:val="32"/>
          <w:szCs w:val="32"/>
        </w:rPr>
        <w:t>部门预算项目支出绩效自评表（2022年度）</w:t>
      </w:r>
    </w:p>
    <w:p w:rsidR="00564D76" w:rsidRDefault="00564D76" w:rsidP="00564D76">
      <w:pPr>
        <w:pStyle w:val="21"/>
        <w:spacing w:line="560" w:lineRule="exact"/>
        <w:ind w:leftChars="0" w:left="0" w:firstLine="640"/>
        <w:rPr>
          <w:rFonts w:ascii="仿宋_GB2312" w:eastAsia="仿宋_GB2312" w:hAnsi="仿宋_GB2312" w:cs="仿宋_GB2312"/>
          <w:sz w:val="32"/>
          <w:szCs w:val="32"/>
        </w:rPr>
      </w:pPr>
    </w:p>
    <w:p w:rsidR="00564D76" w:rsidRDefault="00564D76" w:rsidP="00564D76">
      <w:pPr>
        <w:pStyle w:val="21"/>
        <w:spacing w:line="560" w:lineRule="exact"/>
        <w:ind w:leftChars="-472" w:left="-991" w:firstLineChars="0" w:firstLine="0"/>
        <w:rPr>
          <w:rFonts w:ascii="仿宋_GB2312" w:eastAsia="仿宋_GB2312" w:hAnsi="仿宋_GB2312" w:cs="仿宋_GB2312"/>
          <w:sz w:val="32"/>
          <w:szCs w:val="32"/>
        </w:rPr>
      </w:pPr>
    </w:p>
    <w:p w:rsidR="004E2A1D" w:rsidRDefault="004E2A1D" w:rsidP="00564D76">
      <w:pPr>
        <w:pStyle w:val="21"/>
        <w:spacing w:line="560" w:lineRule="exact"/>
        <w:ind w:leftChars="-472" w:left="-991" w:firstLineChars="0" w:firstLine="0"/>
        <w:rPr>
          <w:rFonts w:ascii="仿宋_GB2312" w:eastAsia="仿宋_GB2312" w:hAnsi="仿宋_GB2312" w:cs="仿宋_GB2312"/>
          <w:sz w:val="32"/>
          <w:szCs w:val="32"/>
        </w:rPr>
      </w:pPr>
    </w:p>
    <w:p w:rsidR="004E2A1D" w:rsidRDefault="004E2A1D" w:rsidP="00564D76">
      <w:pPr>
        <w:pStyle w:val="21"/>
        <w:spacing w:line="560" w:lineRule="exact"/>
        <w:ind w:leftChars="-472" w:left="-991" w:firstLineChars="0" w:firstLine="0"/>
        <w:rPr>
          <w:rFonts w:ascii="仿宋_GB2312" w:eastAsia="仿宋_GB2312" w:hAnsi="仿宋_GB2312" w:cs="仿宋_GB2312"/>
          <w:sz w:val="32"/>
          <w:szCs w:val="32"/>
        </w:rPr>
      </w:pPr>
    </w:p>
    <w:p w:rsidR="004E2A1D" w:rsidRDefault="004E2A1D" w:rsidP="00564D76">
      <w:pPr>
        <w:pStyle w:val="21"/>
        <w:spacing w:line="560" w:lineRule="exact"/>
        <w:ind w:leftChars="-472" w:left="-991" w:firstLineChars="0" w:firstLine="0"/>
        <w:rPr>
          <w:rFonts w:ascii="仿宋_GB2312" w:eastAsia="仿宋_GB2312" w:hAnsi="仿宋_GB2312" w:cs="仿宋_GB2312"/>
          <w:sz w:val="32"/>
          <w:szCs w:val="32"/>
        </w:rPr>
      </w:pPr>
    </w:p>
    <w:p w:rsidR="004E2A1D" w:rsidRDefault="004E2A1D" w:rsidP="00564D76">
      <w:pPr>
        <w:pStyle w:val="21"/>
        <w:spacing w:line="560" w:lineRule="exact"/>
        <w:ind w:leftChars="-472" w:left="-991" w:firstLineChars="0" w:firstLine="0"/>
        <w:rPr>
          <w:rFonts w:ascii="仿宋_GB2312" w:eastAsia="仿宋_GB2312" w:hAnsi="仿宋_GB2312" w:cs="仿宋_GB2312"/>
          <w:sz w:val="32"/>
          <w:szCs w:val="32"/>
        </w:rPr>
      </w:pPr>
    </w:p>
    <w:p w:rsidR="004E2A1D" w:rsidRDefault="004E2A1D" w:rsidP="00564D76">
      <w:pPr>
        <w:pStyle w:val="21"/>
        <w:spacing w:line="560" w:lineRule="exact"/>
        <w:ind w:leftChars="-472" w:left="-991" w:firstLineChars="0" w:firstLine="0"/>
        <w:rPr>
          <w:rFonts w:ascii="仿宋_GB2312" w:eastAsia="仿宋_GB2312" w:hAnsi="仿宋_GB2312" w:cs="仿宋_GB2312"/>
          <w:sz w:val="32"/>
          <w:szCs w:val="32"/>
        </w:rPr>
      </w:pPr>
    </w:p>
    <w:p w:rsidR="004E2A1D" w:rsidRDefault="004E2A1D" w:rsidP="00564D76">
      <w:pPr>
        <w:pStyle w:val="21"/>
        <w:spacing w:line="560" w:lineRule="exact"/>
        <w:ind w:leftChars="-472" w:left="-991" w:firstLineChars="0" w:firstLine="0"/>
        <w:rPr>
          <w:rFonts w:ascii="仿宋_GB2312" w:eastAsia="仿宋_GB2312" w:hAnsi="仿宋_GB2312" w:cs="仿宋_GB2312"/>
          <w:sz w:val="32"/>
          <w:szCs w:val="32"/>
        </w:rPr>
      </w:pPr>
    </w:p>
    <w:p w:rsidR="004E2A1D" w:rsidRDefault="004E2A1D" w:rsidP="00564D76">
      <w:pPr>
        <w:pStyle w:val="21"/>
        <w:spacing w:line="560" w:lineRule="exact"/>
        <w:ind w:leftChars="-472" w:left="-991" w:firstLineChars="0" w:firstLine="0"/>
        <w:rPr>
          <w:rFonts w:ascii="仿宋_GB2312" w:eastAsia="仿宋_GB2312" w:hAnsi="仿宋_GB2312" w:cs="仿宋_GB2312"/>
          <w:sz w:val="32"/>
          <w:szCs w:val="32"/>
        </w:rPr>
      </w:pPr>
    </w:p>
    <w:p w:rsidR="004E2A1D" w:rsidRDefault="004E2A1D" w:rsidP="00564D76">
      <w:pPr>
        <w:pStyle w:val="21"/>
        <w:spacing w:line="560" w:lineRule="exact"/>
        <w:ind w:leftChars="-472" w:left="-991" w:firstLineChars="0" w:firstLine="0"/>
        <w:rPr>
          <w:rFonts w:ascii="仿宋_GB2312" w:eastAsia="仿宋_GB2312" w:hAnsi="仿宋_GB2312" w:cs="仿宋_GB2312"/>
          <w:sz w:val="32"/>
          <w:szCs w:val="32"/>
        </w:rPr>
      </w:pPr>
    </w:p>
    <w:tbl>
      <w:tblPr>
        <w:tblW w:w="10520" w:type="dxa"/>
        <w:tblInd w:w="-1094" w:type="dxa"/>
        <w:tblLook w:val="04A0"/>
      </w:tblPr>
      <w:tblGrid>
        <w:gridCol w:w="699"/>
        <w:gridCol w:w="2052"/>
        <w:gridCol w:w="1297"/>
        <w:gridCol w:w="1656"/>
        <w:gridCol w:w="519"/>
        <w:gridCol w:w="619"/>
        <w:gridCol w:w="1098"/>
        <w:gridCol w:w="520"/>
        <w:gridCol w:w="486"/>
        <w:gridCol w:w="1574"/>
      </w:tblGrid>
      <w:tr w:rsidR="004E2A1D" w:rsidRPr="004E2A1D" w:rsidTr="004E2A1D">
        <w:trPr>
          <w:trHeight w:val="1170"/>
        </w:trPr>
        <w:tc>
          <w:tcPr>
            <w:tcW w:w="10520" w:type="dxa"/>
            <w:gridSpan w:val="10"/>
            <w:tcBorders>
              <w:top w:val="nil"/>
              <w:left w:val="nil"/>
              <w:bottom w:val="nil"/>
              <w:right w:val="nil"/>
            </w:tcBorders>
            <w:shd w:val="clear" w:color="auto" w:fill="auto"/>
            <w:vAlign w:val="center"/>
            <w:hideMark/>
          </w:tcPr>
          <w:p w:rsidR="004E2A1D" w:rsidRPr="004E2A1D" w:rsidRDefault="004E2A1D" w:rsidP="004E2A1D">
            <w:pPr>
              <w:widowControl/>
              <w:jc w:val="center"/>
              <w:rPr>
                <w:rFonts w:ascii="黑体" w:eastAsia="黑体" w:hAnsi="黑体" w:cs="宋体"/>
                <w:b/>
                <w:bCs/>
                <w:color w:val="000000"/>
                <w:kern w:val="0"/>
                <w:sz w:val="30"/>
                <w:szCs w:val="30"/>
              </w:rPr>
            </w:pPr>
            <w:r w:rsidRPr="004E2A1D">
              <w:rPr>
                <w:rFonts w:ascii="黑体" w:eastAsia="黑体" w:hAnsi="黑体" w:cs="宋体" w:hint="eastAsia"/>
                <w:b/>
                <w:bCs/>
                <w:color w:val="000000"/>
                <w:kern w:val="0"/>
                <w:sz w:val="30"/>
                <w:szCs w:val="30"/>
              </w:rPr>
              <w:lastRenderedPageBreak/>
              <w:t>部门预算项目支出绩效自评表（2022年度）</w:t>
            </w:r>
          </w:p>
        </w:tc>
      </w:tr>
      <w:tr w:rsidR="004E2A1D" w:rsidRPr="004E2A1D" w:rsidTr="004E2A1D">
        <w:trPr>
          <w:trHeight w:val="285"/>
        </w:trPr>
        <w:tc>
          <w:tcPr>
            <w:tcW w:w="27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项目名称</w:t>
            </w:r>
          </w:p>
        </w:tc>
        <w:tc>
          <w:tcPr>
            <w:tcW w:w="7769" w:type="dxa"/>
            <w:gridSpan w:val="8"/>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51000022T000004704313-省级政务云服务费用</w:t>
            </w:r>
          </w:p>
        </w:tc>
      </w:tr>
      <w:tr w:rsidR="004E2A1D" w:rsidRPr="004E2A1D" w:rsidTr="004E2A1D">
        <w:trPr>
          <w:trHeight w:val="514"/>
        </w:trPr>
        <w:tc>
          <w:tcPr>
            <w:tcW w:w="27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主管部门</w:t>
            </w:r>
          </w:p>
        </w:tc>
        <w:tc>
          <w:tcPr>
            <w:tcW w:w="4091" w:type="dxa"/>
            <w:gridSpan w:val="4"/>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中共四川省委政法委员会部门</w:t>
            </w:r>
          </w:p>
        </w:tc>
        <w:tc>
          <w:tcPr>
            <w:tcW w:w="1098"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Courier New" w:hAnsi="Courier New" w:cs="Courier New"/>
                <w:color w:val="000000"/>
                <w:kern w:val="0"/>
                <w:sz w:val="18"/>
                <w:szCs w:val="18"/>
              </w:rPr>
            </w:pPr>
            <w:r w:rsidRPr="004E2A1D">
              <w:rPr>
                <w:rFonts w:ascii="Courier New" w:hAnsi="Courier New" w:cs="Courier New"/>
                <w:color w:val="000000"/>
                <w:kern w:val="0"/>
                <w:sz w:val="18"/>
                <w:szCs w:val="18"/>
              </w:rPr>
              <w:t>实施单位</w:t>
            </w:r>
            <w:r w:rsidRPr="004E2A1D">
              <w:rPr>
                <w:rFonts w:ascii="Courier New" w:hAnsi="Courier New" w:cs="Courier New"/>
                <w:color w:val="000000"/>
                <w:kern w:val="0"/>
                <w:sz w:val="18"/>
                <w:szCs w:val="18"/>
              </w:rPr>
              <w:t xml:space="preserve"> </w:t>
            </w:r>
            <w:r w:rsidRPr="004E2A1D">
              <w:rPr>
                <w:rFonts w:ascii="Courier New" w:hAnsi="Courier New" w:cs="Courier New"/>
                <w:color w:val="000000"/>
                <w:kern w:val="0"/>
                <w:sz w:val="18"/>
                <w:szCs w:val="18"/>
              </w:rPr>
              <w:t>（盖章）</w:t>
            </w:r>
          </w:p>
        </w:tc>
        <w:tc>
          <w:tcPr>
            <w:tcW w:w="2580" w:type="dxa"/>
            <w:gridSpan w:val="3"/>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中国共产党四川省委员会政法委员会</w:t>
            </w:r>
          </w:p>
        </w:tc>
      </w:tr>
      <w:tr w:rsidR="004E2A1D" w:rsidRPr="004E2A1D" w:rsidTr="004E2A1D">
        <w:trPr>
          <w:trHeight w:val="450"/>
        </w:trPr>
        <w:tc>
          <w:tcPr>
            <w:tcW w:w="699" w:type="dxa"/>
            <w:vMerge w:val="restart"/>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项目基本情况</w:t>
            </w:r>
          </w:p>
        </w:tc>
        <w:tc>
          <w:tcPr>
            <w:tcW w:w="2052" w:type="dxa"/>
            <w:vMerge w:val="restart"/>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1.项目年度目标完成情况</w:t>
            </w:r>
          </w:p>
        </w:tc>
        <w:tc>
          <w:tcPr>
            <w:tcW w:w="4091" w:type="dxa"/>
            <w:gridSpan w:val="4"/>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项目年度目标</w:t>
            </w:r>
          </w:p>
        </w:tc>
        <w:tc>
          <w:tcPr>
            <w:tcW w:w="3678" w:type="dxa"/>
            <w:gridSpan w:val="4"/>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Courier New" w:hAnsi="Courier New" w:cs="Courier New"/>
                <w:color w:val="000000"/>
                <w:kern w:val="0"/>
                <w:sz w:val="18"/>
                <w:szCs w:val="18"/>
              </w:rPr>
            </w:pPr>
            <w:r w:rsidRPr="004E2A1D">
              <w:rPr>
                <w:rFonts w:ascii="Courier New" w:hAnsi="Courier New" w:cs="Courier New"/>
                <w:color w:val="000000"/>
                <w:kern w:val="0"/>
                <w:sz w:val="18"/>
                <w:szCs w:val="18"/>
              </w:rPr>
              <w:t>年度目标完成情况</w:t>
            </w:r>
          </w:p>
        </w:tc>
      </w:tr>
      <w:tr w:rsidR="004E2A1D" w:rsidRPr="004E2A1D" w:rsidTr="004E2A1D">
        <w:trPr>
          <w:trHeight w:val="900"/>
        </w:trPr>
        <w:tc>
          <w:tcPr>
            <w:tcW w:w="699"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4091" w:type="dxa"/>
            <w:gridSpan w:val="4"/>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用于省级政务云服务，保证系统运转。</w:t>
            </w:r>
          </w:p>
        </w:tc>
        <w:tc>
          <w:tcPr>
            <w:tcW w:w="3678" w:type="dxa"/>
            <w:gridSpan w:val="4"/>
            <w:tcBorders>
              <w:top w:val="single" w:sz="4" w:space="0" w:color="auto"/>
              <w:left w:val="nil"/>
              <w:bottom w:val="single" w:sz="4" w:space="0" w:color="auto"/>
              <w:right w:val="single" w:sz="4" w:space="0" w:color="auto"/>
            </w:tcBorders>
            <w:shd w:val="clear" w:color="000000" w:fill="FFFFFF"/>
            <w:vAlign w:val="center"/>
            <w:hideMark/>
          </w:tcPr>
          <w:p w:rsidR="004E2A1D" w:rsidRPr="004E2A1D" w:rsidRDefault="004E2A1D" w:rsidP="004E2A1D">
            <w:pPr>
              <w:widowControl/>
              <w:jc w:val="left"/>
              <w:rPr>
                <w:rFonts w:ascii="Courier New" w:hAnsi="Courier New" w:cs="Courier New"/>
                <w:color w:val="000000"/>
                <w:kern w:val="0"/>
                <w:sz w:val="18"/>
                <w:szCs w:val="18"/>
              </w:rPr>
            </w:pPr>
            <w:r w:rsidRPr="004E2A1D">
              <w:rPr>
                <w:rFonts w:ascii="Courier New" w:hAnsi="Courier New" w:cs="Courier New"/>
                <w:color w:val="000000"/>
                <w:kern w:val="0"/>
                <w:sz w:val="18"/>
                <w:szCs w:val="18"/>
              </w:rPr>
              <w:t>为委机关和政法大数据平台电子政务外网、互联网应用提供了高效安全的计算和存储资源，有力地保障了相关应用的平稳运行。</w:t>
            </w:r>
          </w:p>
        </w:tc>
      </w:tr>
      <w:tr w:rsidR="004E2A1D" w:rsidRPr="004E2A1D" w:rsidTr="004E2A1D">
        <w:trPr>
          <w:trHeight w:val="855"/>
        </w:trPr>
        <w:tc>
          <w:tcPr>
            <w:tcW w:w="699"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2.项目实施内容及过程概述</w:t>
            </w:r>
          </w:p>
        </w:tc>
        <w:tc>
          <w:tcPr>
            <w:tcW w:w="7769" w:type="dxa"/>
            <w:gridSpan w:val="8"/>
            <w:tcBorders>
              <w:top w:val="single" w:sz="4" w:space="0" w:color="auto"/>
              <w:left w:val="nil"/>
              <w:bottom w:val="single" w:sz="4" w:space="0" w:color="auto"/>
              <w:right w:val="single" w:sz="4" w:space="0" w:color="auto"/>
            </w:tcBorders>
            <w:shd w:val="clear" w:color="000000" w:fill="FFFFFF"/>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项目按计划和时间安排完成采购，并在2022年度内由省级政务</w:t>
            </w:r>
            <w:proofErr w:type="gramStart"/>
            <w:r w:rsidRPr="004E2A1D">
              <w:rPr>
                <w:rFonts w:ascii="宋体" w:hAnsi="宋体" w:cs="宋体" w:hint="eastAsia"/>
                <w:color w:val="000000"/>
                <w:kern w:val="0"/>
                <w:sz w:val="18"/>
                <w:szCs w:val="18"/>
              </w:rPr>
              <w:t>云提供</w:t>
            </w:r>
            <w:proofErr w:type="gramEnd"/>
            <w:r w:rsidRPr="004E2A1D">
              <w:rPr>
                <w:rFonts w:ascii="宋体" w:hAnsi="宋体" w:cs="宋体" w:hint="eastAsia"/>
                <w:color w:val="000000"/>
                <w:kern w:val="0"/>
                <w:sz w:val="18"/>
                <w:szCs w:val="18"/>
              </w:rPr>
              <w:t>了保障委机关相应信息系统运行的计算和存储资源。</w:t>
            </w:r>
          </w:p>
        </w:tc>
      </w:tr>
      <w:tr w:rsidR="004E2A1D" w:rsidRPr="004E2A1D" w:rsidTr="004E2A1D">
        <w:trPr>
          <w:trHeight w:val="690"/>
        </w:trPr>
        <w:tc>
          <w:tcPr>
            <w:tcW w:w="6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预算执行情况（10分）</w:t>
            </w:r>
          </w:p>
        </w:tc>
        <w:tc>
          <w:tcPr>
            <w:tcW w:w="2052"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年度预算数（万元）</w:t>
            </w:r>
          </w:p>
        </w:tc>
        <w:tc>
          <w:tcPr>
            <w:tcW w:w="1297"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年初预算</w:t>
            </w:r>
          </w:p>
        </w:tc>
        <w:tc>
          <w:tcPr>
            <w:tcW w:w="165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调整</w:t>
            </w:r>
            <w:proofErr w:type="gramStart"/>
            <w:r w:rsidRPr="004E2A1D">
              <w:rPr>
                <w:rFonts w:ascii="宋体" w:hAnsi="宋体" w:cs="宋体" w:hint="eastAsia"/>
                <w:color w:val="000000"/>
                <w:kern w:val="0"/>
                <w:sz w:val="18"/>
                <w:szCs w:val="18"/>
              </w:rPr>
              <w:t>后预算</w:t>
            </w:r>
            <w:proofErr w:type="gramEnd"/>
            <w:r w:rsidRPr="004E2A1D">
              <w:rPr>
                <w:rFonts w:ascii="宋体" w:hAnsi="宋体" w:cs="宋体" w:hint="eastAsia"/>
                <w:color w:val="000000"/>
                <w:kern w:val="0"/>
                <w:sz w:val="18"/>
                <w:szCs w:val="18"/>
              </w:rPr>
              <w:t>数</w:t>
            </w:r>
          </w:p>
        </w:tc>
        <w:tc>
          <w:tcPr>
            <w:tcW w:w="1138"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预算执行数</w:t>
            </w:r>
          </w:p>
        </w:tc>
        <w:tc>
          <w:tcPr>
            <w:tcW w:w="1098"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得分</w:t>
            </w:r>
          </w:p>
        </w:tc>
        <w:tc>
          <w:tcPr>
            <w:tcW w:w="1574"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原因</w:t>
            </w:r>
          </w:p>
        </w:tc>
      </w:tr>
      <w:tr w:rsidR="004E2A1D" w:rsidRPr="004E2A1D" w:rsidTr="004E2A1D">
        <w:trPr>
          <w:trHeight w:val="690"/>
        </w:trPr>
        <w:tc>
          <w:tcPr>
            <w:tcW w:w="699"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总额</w:t>
            </w:r>
          </w:p>
        </w:tc>
        <w:tc>
          <w:tcPr>
            <w:tcW w:w="1297"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17.00</w:t>
            </w:r>
          </w:p>
        </w:tc>
        <w:tc>
          <w:tcPr>
            <w:tcW w:w="165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17.00</w:t>
            </w:r>
          </w:p>
        </w:tc>
        <w:tc>
          <w:tcPr>
            <w:tcW w:w="1138" w:type="dxa"/>
            <w:gridSpan w:val="2"/>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16.67</w:t>
            </w:r>
          </w:p>
        </w:tc>
        <w:tc>
          <w:tcPr>
            <w:tcW w:w="1098"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98.08%</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157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left"/>
              <w:rPr>
                <w:rFonts w:ascii="Courier New" w:hAnsi="Courier New" w:cs="Courier New"/>
                <w:i/>
                <w:iCs/>
                <w:color w:val="000000"/>
                <w:kern w:val="0"/>
                <w:sz w:val="18"/>
                <w:szCs w:val="18"/>
              </w:rPr>
            </w:pPr>
            <w:r w:rsidRPr="004E2A1D">
              <w:rPr>
                <w:rFonts w:ascii="Courier New" w:hAnsi="Courier New" w:cs="Courier New"/>
                <w:i/>
                <w:iCs/>
                <w:color w:val="000000"/>
                <w:kern w:val="0"/>
                <w:sz w:val="18"/>
                <w:szCs w:val="18"/>
              </w:rPr>
              <w:t>无</w:t>
            </w:r>
          </w:p>
        </w:tc>
      </w:tr>
      <w:tr w:rsidR="004E2A1D" w:rsidRPr="004E2A1D" w:rsidTr="004E2A1D">
        <w:trPr>
          <w:trHeight w:val="690"/>
        </w:trPr>
        <w:tc>
          <w:tcPr>
            <w:tcW w:w="699"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其中：财政资金</w:t>
            </w:r>
          </w:p>
        </w:tc>
        <w:tc>
          <w:tcPr>
            <w:tcW w:w="1297"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17.00</w:t>
            </w:r>
          </w:p>
        </w:tc>
        <w:tc>
          <w:tcPr>
            <w:tcW w:w="165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17.00</w:t>
            </w:r>
          </w:p>
        </w:tc>
        <w:tc>
          <w:tcPr>
            <w:tcW w:w="1138" w:type="dxa"/>
            <w:gridSpan w:val="2"/>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16.67</w:t>
            </w:r>
          </w:p>
        </w:tc>
        <w:tc>
          <w:tcPr>
            <w:tcW w:w="1098"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98.08%</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1574"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435"/>
        </w:trPr>
        <w:tc>
          <w:tcPr>
            <w:tcW w:w="699"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财政专户管理资金</w:t>
            </w:r>
          </w:p>
        </w:tc>
        <w:tc>
          <w:tcPr>
            <w:tcW w:w="1297"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65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138" w:type="dxa"/>
            <w:gridSpan w:val="2"/>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098"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1574"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510"/>
        </w:trPr>
        <w:tc>
          <w:tcPr>
            <w:tcW w:w="699"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单位资金</w:t>
            </w:r>
          </w:p>
        </w:tc>
        <w:tc>
          <w:tcPr>
            <w:tcW w:w="1297"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65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138" w:type="dxa"/>
            <w:gridSpan w:val="2"/>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098"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1574"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480"/>
        </w:trPr>
        <w:tc>
          <w:tcPr>
            <w:tcW w:w="699"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其他资金</w:t>
            </w:r>
          </w:p>
        </w:tc>
        <w:tc>
          <w:tcPr>
            <w:tcW w:w="1297"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165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1138" w:type="dxa"/>
            <w:gridSpan w:val="2"/>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1098"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1574"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690"/>
        </w:trPr>
        <w:tc>
          <w:tcPr>
            <w:tcW w:w="6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绩效指标（90分）</w:t>
            </w:r>
          </w:p>
        </w:tc>
        <w:tc>
          <w:tcPr>
            <w:tcW w:w="2052"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一级指标</w:t>
            </w:r>
          </w:p>
        </w:tc>
        <w:tc>
          <w:tcPr>
            <w:tcW w:w="1297"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二级指标</w:t>
            </w:r>
          </w:p>
        </w:tc>
        <w:tc>
          <w:tcPr>
            <w:tcW w:w="165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三级指标</w:t>
            </w:r>
          </w:p>
        </w:tc>
        <w:tc>
          <w:tcPr>
            <w:tcW w:w="5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指标性质</w:t>
            </w:r>
          </w:p>
        </w:tc>
        <w:tc>
          <w:tcPr>
            <w:tcW w:w="6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指标值</w:t>
            </w:r>
          </w:p>
        </w:tc>
        <w:tc>
          <w:tcPr>
            <w:tcW w:w="1098"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得分</w:t>
            </w:r>
          </w:p>
        </w:tc>
        <w:tc>
          <w:tcPr>
            <w:tcW w:w="1574"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未完成原因分析</w:t>
            </w:r>
          </w:p>
        </w:tc>
      </w:tr>
      <w:tr w:rsidR="004E2A1D" w:rsidRPr="004E2A1D" w:rsidTr="004E2A1D">
        <w:trPr>
          <w:trHeight w:val="750"/>
        </w:trPr>
        <w:tc>
          <w:tcPr>
            <w:tcW w:w="699"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产出指标</w:t>
            </w:r>
          </w:p>
        </w:tc>
        <w:tc>
          <w:tcPr>
            <w:tcW w:w="1297"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质量指标</w:t>
            </w:r>
          </w:p>
        </w:tc>
        <w:tc>
          <w:tcPr>
            <w:tcW w:w="165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预算编制准确率（计算方法：执行数/预算数*100%）</w:t>
            </w:r>
          </w:p>
        </w:tc>
        <w:tc>
          <w:tcPr>
            <w:tcW w:w="5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90</w:t>
            </w:r>
          </w:p>
        </w:tc>
        <w:tc>
          <w:tcPr>
            <w:tcW w:w="1098"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98.08</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40</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40</w:t>
            </w:r>
          </w:p>
        </w:tc>
        <w:tc>
          <w:tcPr>
            <w:tcW w:w="1574"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r>
      <w:tr w:rsidR="004E2A1D" w:rsidRPr="004E2A1D" w:rsidTr="004E2A1D">
        <w:trPr>
          <w:trHeight w:val="600"/>
        </w:trPr>
        <w:tc>
          <w:tcPr>
            <w:tcW w:w="699"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297"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质量指标</w:t>
            </w:r>
          </w:p>
        </w:tc>
        <w:tc>
          <w:tcPr>
            <w:tcW w:w="165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运转保障率</w:t>
            </w:r>
          </w:p>
        </w:tc>
        <w:tc>
          <w:tcPr>
            <w:tcW w:w="5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90</w:t>
            </w:r>
          </w:p>
        </w:tc>
        <w:tc>
          <w:tcPr>
            <w:tcW w:w="1098"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90</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40</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40</w:t>
            </w:r>
          </w:p>
        </w:tc>
        <w:tc>
          <w:tcPr>
            <w:tcW w:w="1574"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r>
      <w:tr w:rsidR="004E2A1D" w:rsidRPr="004E2A1D" w:rsidTr="004E2A1D">
        <w:trPr>
          <w:trHeight w:val="540"/>
        </w:trPr>
        <w:tc>
          <w:tcPr>
            <w:tcW w:w="699"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297"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效果指标</w:t>
            </w:r>
          </w:p>
        </w:tc>
        <w:tc>
          <w:tcPr>
            <w:tcW w:w="165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用户满意率</w:t>
            </w:r>
          </w:p>
        </w:tc>
        <w:tc>
          <w:tcPr>
            <w:tcW w:w="5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90</w:t>
            </w:r>
          </w:p>
        </w:tc>
        <w:tc>
          <w:tcPr>
            <w:tcW w:w="1098"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90</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1574"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r>
      <w:tr w:rsidR="004E2A1D" w:rsidRPr="004E2A1D" w:rsidTr="004E2A1D">
        <w:trPr>
          <w:trHeight w:val="690"/>
        </w:trPr>
        <w:tc>
          <w:tcPr>
            <w:tcW w:w="794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right"/>
              <w:rPr>
                <w:rFonts w:ascii="宋体" w:hAnsi="宋体" w:cs="宋体"/>
                <w:color w:val="000000"/>
                <w:kern w:val="0"/>
                <w:sz w:val="18"/>
                <w:szCs w:val="18"/>
              </w:rPr>
            </w:pPr>
            <w:r w:rsidRPr="004E2A1D">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right"/>
              <w:rPr>
                <w:rFonts w:ascii="宋体" w:hAnsi="宋体" w:cs="宋体"/>
                <w:color w:val="000000"/>
                <w:kern w:val="0"/>
                <w:sz w:val="18"/>
                <w:szCs w:val="18"/>
              </w:rPr>
            </w:pPr>
            <w:r w:rsidRPr="004E2A1D">
              <w:rPr>
                <w:rFonts w:ascii="宋体" w:hAnsi="宋体" w:cs="宋体" w:hint="eastAsia"/>
                <w:color w:val="000000"/>
                <w:kern w:val="0"/>
                <w:sz w:val="18"/>
                <w:szCs w:val="18"/>
              </w:rPr>
              <w:t>100</w:t>
            </w:r>
          </w:p>
        </w:tc>
        <w:tc>
          <w:tcPr>
            <w:tcW w:w="1574"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 xml:space="preserve">　</w:t>
            </w:r>
          </w:p>
        </w:tc>
      </w:tr>
      <w:tr w:rsidR="004E2A1D" w:rsidRPr="004E2A1D" w:rsidTr="004E2A1D">
        <w:trPr>
          <w:trHeight w:val="780"/>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评价结论</w:t>
            </w:r>
          </w:p>
        </w:tc>
        <w:tc>
          <w:tcPr>
            <w:tcW w:w="9821" w:type="dxa"/>
            <w:gridSpan w:val="9"/>
            <w:tcBorders>
              <w:top w:val="single" w:sz="4" w:space="0" w:color="000000"/>
              <w:left w:val="nil"/>
              <w:bottom w:val="single" w:sz="4" w:space="0" w:color="000000"/>
              <w:right w:val="single" w:sz="4" w:space="0" w:color="000000"/>
            </w:tcBorders>
            <w:shd w:val="clear" w:color="000000" w:fill="FFFFFF"/>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该项目年初预算17万元，预算执行数16.67万元，预算执行率98.08%，为委机关和政法大数据平台电子政务外网、互联网应用提供了高效安全的计算和存储资源，有力地保障了相关应用的平稳运行。</w:t>
            </w:r>
          </w:p>
        </w:tc>
      </w:tr>
      <w:tr w:rsidR="004E2A1D" w:rsidRPr="004E2A1D" w:rsidTr="004E2A1D">
        <w:trPr>
          <w:trHeight w:val="510"/>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存在问题</w:t>
            </w:r>
          </w:p>
        </w:tc>
        <w:tc>
          <w:tcPr>
            <w:tcW w:w="9821" w:type="dxa"/>
            <w:gridSpan w:val="9"/>
            <w:tcBorders>
              <w:top w:val="single" w:sz="4" w:space="0" w:color="000000"/>
              <w:left w:val="nil"/>
              <w:bottom w:val="single" w:sz="4" w:space="0" w:color="000000"/>
              <w:right w:val="single" w:sz="4" w:space="0" w:color="000000"/>
            </w:tcBorders>
            <w:shd w:val="clear" w:color="000000" w:fill="FFFFFF"/>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无</w:t>
            </w:r>
          </w:p>
        </w:tc>
      </w:tr>
      <w:tr w:rsidR="004E2A1D" w:rsidRPr="004E2A1D" w:rsidTr="004E2A1D">
        <w:trPr>
          <w:trHeight w:val="615"/>
        </w:trPr>
        <w:tc>
          <w:tcPr>
            <w:tcW w:w="699" w:type="dxa"/>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改进措施</w:t>
            </w:r>
          </w:p>
        </w:tc>
        <w:tc>
          <w:tcPr>
            <w:tcW w:w="9821" w:type="dxa"/>
            <w:gridSpan w:val="9"/>
            <w:tcBorders>
              <w:top w:val="single" w:sz="4" w:space="0" w:color="000000"/>
              <w:left w:val="nil"/>
              <w:bottom w:val="single" w:sz="4" w:space="0" w:color="000000"/>
              <w:right w:val="single" w:sz="4" w:space="0" w:color="000000"/>
            </w:tcBorders>
            <w:shd w:val="clear" w:color="000000" w:fill="FFFFFF"/>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无</w:t>
            </w:r>
          </w:p>
        </w:tc>
      </w:tr>
    </w:tbl>
    <w:p w:rsidR="004E2A1D" w:rsidRDefault="004E2A1D" w:rsidP="00564D76">
      <w:pPr>
        <w:pStyle w:val="21"/>
        <w:spacing w:line="560" w:lineRule="exact"/>
        <w:ind w:leftChars="-472" w:left="-991" w:firstLineChars="0" w:firstLine="0"/>
        <w:rPr>
          <w:rFonts w:ascii="仿宋_GB2312" w:eastAsia="仿宋_GB2312" w:hAnsi="仿宋_GB2312" w:cs="仿宋_GB2312"/>
          <w:sz w:val="32"/>
          <w:szCs w:val="32"/>
        </w:rPr>
      </w:pPr>
    </w:p>
    <w:tbl>
      <w:tblPr>
        <w:tblW w:w="11560" w:type="dxa"/>
        <w:tblInd w:w="-1612" w:type="dxa"/>
        <w:tblLook w:val="04A0"/>
      </w:tblPr>
      <w:tblGrid>
        <w:gridCol w:w="700"/>
        <w:gridCol w:w="2060"/>
        <w:gridCol w:w="1380"/>
        <w:gridCol w:w="1360"/>
        <w:gridCol w:w="520"/>
        <w:gridCol w:w="780"/>
        <w:gridCol w:w="520"/>
        <w:gridCol w:w="920"/>
        <w:gridCol w:w="520"/>
        <w:gridCol w:w="460"/>
        <w:gridCol w:w="2340"/>
      </w:tblGrid>
      <w:tr w:rsidR="004E2A1D" w:rsidRPr="004E2A1D" w:rsidTr="004E2A1D">
        <w:trPr>
          <w:trHeight w:val="904"/>
        </w:trPr>
        <w:tc>
          <w:tcPr>
            <w:tcW w:w="11560" w:type="dxa"/>
            <w:gridSpan w:val="11"/>
            <w:tcBorders>
              <w:top w:val="nil"/>
              <w:left w:val="nil"/>
              <w:bottom w:val="nil"/>
              <w:right w:val="nil"/>
            </w:tcBorders>
            <w:shd w:val="clear" w:color="auto" w:fill="auto"/>
            <w:vAlign w:val="center"/>
            <w:hideMark/>
          </w:tcPr>
          <w:p w:rsidR="004E2A1D" w:rsidRPr="004E2A1D" w:rsidRDefault="004E2A1D" w:rsidP="004E2A1D">
            <w:pPr>
              <w:widowControl/>
              <w:jc w:val="center"/>
              <w:rPr>
                <w:rFonts w:ascii="黑体" w:eastAsia="黑体" w:hAnsi="黑体" w:cs="宋体"/>
                <w:b/>
                <w:bCs/>
                <w:color w:val="000000"/>
                <w:kern w:val="0"/>
                <w:sz w:val="30"/>
                <w:szCs w:val="30"/>
              </w:rPr>
            </w:pPr>
            <w:r w:rsidRPr="004E2A1D">
              <w:rPr>
                <w:rFonts w:ascii="黑体" w:eastAsia="黑体" w:hAnsi="黑体" w:cs="宋体" w:hint="eastAsia"/>
                <w:b/>
                <w:bCs/>
                <w:color w:val="000000"/>
                <w:kern w:val="0"/>
                <w:sz w:val="30"/>
                <w:szCs w:val="30"/>
              </w:rPr>
              <w:lastRenderedPageBreak/>
              <w:t>部门预算项目支出绩效自评表（2022年度）</w:t>
            </w:r>
          </w:p>
        </w:tc>
      </w:tr>
      <w:tr w:rsidR="004E2A1D" w:rsidRPr="004E2A1D" w:rsidTr="004E2A1D">
        <w:trPr>
          <w:trHeight w:val="450"/>
        </w:trPr>
        <w:tc>
          <w:tcPr>
            <w:tcW w:w="2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项目名称</w:t>
            </w:r>
          </w:p>
        </w:tc>
        <w:tc>
          <w:tcPr>
            <w:tcW w:w="8800" w:type="dxa"/>
            <w:gridSpan w:val="9"/>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51000022T000004988674-办公业务用房维修改造项目</w:t>
            </w:r>
          </w:p>
        </w:tc>
      </w:tr>
      <w:tr w:rsidR="004E2A1D" w:rsidRPr="004E2A1D" w:rsidTr="004E2A1D">
        <w:trPr>
          <w:trHeight w:val="735"/>
        </w:trPr>
        <w:tc>
          <w:tcPr>
            <w:tcW w:w="2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主管部门</w:t>
            </w:r>
          </w:p>
        </w:tc>
        <w:tc>
          <w:tcPr>
            <w:tcW w:w="4560" w:type="dxa"/>
            <w:gridSpan w:val="5"/>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中共四川省委政法委员会部门</w:t>
            </w:r>
          </w:p>
        </w:tc>
        <w:tc>
          <w:tcPr>
            <w:tcW w:w="9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Courier New" w:hAnsi="Courier New" w:cs="Courier New"/>
                <w:color w:val="000000"/>
                <w:kern w:val="0"/>
                <w:sz w:val="18"/>
                <w:szCs w:val="18"/>
              </w:rPr>
            </w:pPr>
            <w:r w:rsidRPr="004E2A1D">
              <w:rPr>
                <w:rFonts w:ascii="Courier New" w:hAnsi="Courier New" w:cs="Courier New"/>
                <w:color w:val="000000"/>
                <w:kern w:val="0"/>
                <w:sz w:val="18"/>
                <w:szCs w:val="18"/>
              </w:rPr>
              <w:t>实施单位</w:t>
            </w:r>
            <w:r w:rsidRPr="004E2A1D">
              <w:rPr>
                <w:rFonts w:ascii="Courier New" w:hAnsi="Courier New" w:cs="Courier New"/>
                <w:color w:val="000000"/>
                <w:kern w:val="0"/>
                <w:sz w:val="18"/>
                <w:szCs w:val="18"/>
              </w:rPr>
              <w:t xml:space="preserve"> </w:t>
            </w:r>
            <w:r w:rsidRPr="004E2A1D">
              <w:rPr>
                <w:rFonts w:ascii="Courier New" w:hAnsi="Courier New" w:cs="Courier New"/>
                <w:color w:val="000000"/>
                <w:kern w:val="0"/>
                <w:sz w:val="18"/>
                <w:szCs w:val="18"/>
              </w:rPr>
              <w:t>（盖章）</w:t>
            </w:r>
          </w:p>
        </w:tc>
        <w:tc>
          <w:tcPr>
            <w:tcW w:w="3320" w:type="dxa"/>
            <w:gridSpan w:val="3"/>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中国共产党四川省委员会政法委员会</w:t>
            </w:r>
          </w:p>
        </w:tc>
      </w:tr>
      <w:tr w:rsidR="004E2A1D" w:rsidRPr="004E2A1D" w:rsidTr="004E2A1D">
        <w:trPr>
          <w:trHeight w:val="28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项目基本情况</w:t>
            </w:r>
          </w:p>
        </w:tc>
        <w:tc>
          <w:tcPr>
            <w:tcW w:w="2060" w:type="dxa"/>
            <w:vMerge w:val="restart"/>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1.项目年度目标完成情况</w:t>
            </w:r>
          </w:p>
        </w:tc>
        <w:tc>
          <w:tcPr>
            <w:tcW w:w="4560" w:type="dxa"/>
            <w:gridSpan w:val="5"/>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项目年度目标</w:t>
            </w:r>
          </w:p>
        </w:tc>
        <w:tc>
          <w:tcPr>
            <w:tcW w:w="4240" w:type="dxa"/>
            <w:gridSpan w:val="4"/>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Courier New" w:hAnsi="Courier New" w:cs="Courier New"/>
                <w:color w:val="000000"/>
                <w:kern w:val="0"/>
                <w:sz w:val="18"/>
                <w:szCs w:val="18"/>
              </w:rPr>
            </w:pPr>
            <w:r w:rsidRPr="004E2A1D">
              <w:rPr>
                <w:rFonts w:ascii="Courier New" w:hAnsi="Courier New" w:cs="Courier New"/>
                <w:color w:val="000000"/>
                <w:kern w:val="0"/>
                <w:sz w:val="18"/>
                <w:szCs w:val="18"/>
              </w:rPr>
              <w:t>年度目标完成情况</w:t>
            </w:r>
          </w:p>
        </w:tc>
      </w:tr>
      <w:tr w:rsidR="004E2A1D" w:rsidRPr="004E2A1D" w:rsidTr="004E2A1D">
        <w:trPr>
          <w:trHeight w:val="1515"/>
        </w:trPr>
        <w:tc>
          <w:tcPr>
            <w:tcW w:w="70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6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4560" w:type="dxa"/>
            <w:gridSpan w:val="5"/>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用于办公区6、7、8楼更换中央空调项目。</w:t>
            </w:r>
          </w:p>
        </w:tc>
        <w:tc>
          <w:tcPr>
            <w:tcW w:w="4240" w:type="dxa"/>
            <w:gridSpan w:val="4"/>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Courier New" w:hAnsi="Courier New" w:cs="Courier New"/>
                <w:color w:val="000000"/>
                <w:kern w:val="0"/>
                <w:sz w:val="18"/>
                <w:szCs w:val="18"/>
              </w:rPr>
            </w:pPr>
            <w:r w:rsidRPr="004E2A1D">
              <w:rPr>
                <w:rFonts w:ascii="Courier New" w:hAnsi="Courier New" w:cs="Courier New"/>
                <w:color w:val="000000"/>
                <w:kern w:val="0"/>
                <w:sz w:val="18"/>
                <w:szCs w:val="18"/>
              </w:rPr>
              <w:t>该项目预算金额</w:t>
            </w:r>
            <w:r w:rsidRPr="004E2A1D">
              <w:rPr>
                <w:rFonts w:ascii="Courier New" w:hAnsi="Courier New" w:cs="Courier New"/>
                <w:color w:val="000000"/>
                <w:kern w:val="0"/>
                <w:sz w:val="18"/>
                <w:szCs w:val="18"/>
              </w:rPr>
              <w:t>129.03</w:t>
            </w:r>
            <w:r w:rsidRPr="004E2A1D">
              <w:rPr>
                <w:rFonts w:ascii="Courier New" w:hAnsi="Courier New" w:cs="Courier New"/>
                <w:color w:val="000000"/>
                <w:kern w:val="0"/>
                <w:sz w:val="18"/>
                <w:szCs w:val="18"/>
              </w:rPr>
              <w:t>万元，已按政府采购要求完成项目招标并支付预付款</w:t>
            </w:r>
            <w:r w:rsidRPr="004E2A1D">
              <w:rPr>
                <w:rFonts w:ascii="Courier New" w:hAnsi="Courier New" w:cs="Courier New"/>
                <w:color w:val="000000"/>
                <w:kern w:val="0"/>
                <w:sz w:val="18"/>
                <w:szCs w:val="18"/>
              </w:rPr>
              <w:t>34.11</w:t>
            </w:r>
            <w:r w:rsidRPr="004E2A1D">
              <w:rPr>
                <w:rFonts w:ascii="Courier New" w:hAnsi="Courier New" w:cs="Courier New"/>
                <w:color w:val="000000"/>
                <w:kern w:val="0"/>
                <w:sz w:val="18"/>
                <w:szCs w:val="18"/>
              </w:rPr>
              <w:t>万元。该项目受疫情影响无法在</w:t>
            </w:r>
            <w:r w:rsidRPr="004E2A1D">
              <w:rPr>
                <w:rFonts w:ascii="Courier New" w:hAnsi="Courier New" w:cs="Courier New"/>
                <w:color w:val="000000"/>
                <w:kern w:val="0"/>
                <w:sz w:val="18"/>
                <w:szCs w:val="18"/>
              </w:rPr>
              <w:t>2022</w:t>
            </w:r>
            <w:r w:rsidRPr="004E2A1D">
              <w:rPr>
                <w:rFonts w:ascii="Courier New" w:hAnsi="Courier New" w:cs="Courier New"/>
                <w:color w:val="000000"/>
                <w:kern w:val="0"/>
                <w:sz w:val="18"/>
                <w:szCs w:val="18"/>
              </w:rPr>
              <w:t>年度完成施工，加之单位在冬季使用空调频繁，经双方协商一致，拟于</w:t>
            </w:r>
            <w:r w:rsidRPr="004E2A1D">
              <w:rPr>
                <w:rFonts w:ascii="Courier New" w:hAnsi="Courier New" w:cs="Courier New"/>
                <w:color w:val="000000"/>
                <w:kern w:val="0"/>
                <w:sz w:val="18"/>
                <w:szCs w:val="18"/>
              </w:rPr>
              <w:t>2023</w:t>
            </w:r>
            <w:r w:rsidRPr="004E2A1D">
              <w:rPr>
                <w:rFonts w:ascii="Courier New" w:hAnsi="Courier New" w:cs="Courier New"/>
                <w:color w:val="000000"/>
                <w:kern w:val="0"/>
                <w:sz w:val="18"/>
                <w:szCs w:val="18"/>
              </w:rPr>
              <w:t>年</w:t>
            </w:r>
            <w:r w:rsidRPr="004E2A1D">
              <w:rPr>
                <w:rFonts w:ascii="Courier New" w:hAnsi="Courier New" w:cs="Courier New"/>
                <w:color w:val="000000"/>
                <w:kern w:val="0"/>
                <w:sz w:val="18"/>
                <w:szCs w:val="18"/>
              </w:rPr>
              <w:t>4</w:t>
            </w:r>
            <w:r w:rsidRPr="004E2A1D">
              <w:rPr>
                <w:rFonts w:ascii="Courier New" w:hAnsi="Courier New" w:cs="Courier New"/>
                <w:color w:val="000000"/>
                <w:kern w:val="0"/>
                <w:sz w:val="18"/>
                <w:szCs w:val="18"/>
              </w:rPr>
              <w:t>月起恢复施工，</w:t>
            </w:r>
            <w:r w:rsidRPr="004E2A1D">
              <w:rPr>
                <w:rFonts w:ascii="Courier New" w:hAnsi="Courier New" w:cs="Courier New"/>
                <w:color w:val="000000"/>
                <w:kern w:val="0"/>
                <w:sz w:val="18"/>
                <w:szCs w:val="18"/>
              </w:rPr>
              <w:t>2023</w:t>
            </w:r>
            <w:r w:rsidRPr="004E2A1D">
              <w:rPr>
                <w:rFonts w:ascii="Courier New" w:hAnsi="Courier New" w:cs="Courier New"/>
                <w:color w:val="000000"/>
                <w:kern w:val="0"/>
                <w:sz w:val="18"/>
                <w:szCs w:val="18"/>
              </w:rPr>
              <w:t>年</w:t>
            </w:r>
            <w:r w:rsidRPr="004E2A1D">
              <w:rPr>
                <w:rFonts w:ascii="Courier New" w:hAnsi="Courier New" w:cs="Courier New"/>
                <w:color w:val="000000"/>
                <w:kern w:val="0"/>
                <w:sz w:val="18"/>
                <w:szCs w:val="18"/>
              </w:rPr>
              <w:t>6</w:t>
            </w:r>
            <w:r w:rsidRPr="004E2A1D">
              <w:rPr>
                <w:rFonts w:ascii="Courier New" w:hAnsi="Courier New" w:cs="Courier New"/>
                <w:color w:val="000000"/>
                <w:kern w:val="0"/>
                <w:sz w:val="18"/>
                <w:szCs w:val="18"/>
              </w:rPr>
              <w:t>月完成并付款。</w:t>
            </w:r>
          </w:p>
        </w:tc>
      </w:tr>
      <w:tr w:rsidR="004E2A1D" w:rsidRPr="004E2A1D" w:rsidTr="004E2A1D">
        <w:trPr>
          <w:trHeight w:val="855"/>
        </w:trPr>
        <w:tc>
          <w:tcPr>
            <w:tcW w:w="70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2.项目实施内容及过程概述</w:t>
            </w:r>
          </w:p>
        </w:tc>
        <w:tc>
          <w:tcPr>
            <w:tcW w:w="8800" w:type="dxa"/>
            <w:gridSpan w:val="9"/>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该项目预算金额129.03万元，2022年已按政府采购要求完成项目招标并支付预付款34.11万元。该项目受疫情影响无法在2022年度完成施工，加之单位在冬季使用空调频繁，经双方协商一致，拟于2023年4月起恢复施工，2023年6月完成并付款。</w:t>
            </w:r>
          </w:p>
        </w:tc>
      </w:tr>
      <w:tr w:rsidR="004E2A1D" w:rsidRPr="004E2A1D" w:rsidTr="004E2A1D">
        <w:trPr>
          <w:trHeight w:val="360"/>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预算执行情况（10分）</w:t>
            </w:r>
          </w:p>
        </w:tc>
        <w:tc>
          <w:tcPr>
            <w:tcW w:w="20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年度预算数（万元）</w:t>
            </w:r>
          </w:p>
        </w:tc>
        <w:tc>
          <w:tcPr>
            <w:tcW w:w="13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年初预算</w:t>
            </w:r>
          </w:p>
        </w:tc>
        <w:tc>
          <w:tcPr>
            <w:tcW w:w="13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调整</w:t>
            </w:r>
            <w:proofErr w:type="gramStart"/>
            <w:r w:rsidRPr="004E2A1D">
              <w:rPr>
                <w:rFonts w:ascii="宋体" w:hAnsi="宋体" w:cs="宋体" w:hint="eastAsia"/>
                <w:color w:val="000000"/>
                <w:kern w:val="0"/>
                <w:sz w:val="18"/>
                <w:szCs w:val="18"/>
              </w:rPr>
              <w:t>后预算</w:t>
            </w:r>
            <w:proofErr w:type="gramEnd"/>
            <w:r w:rsidRPr="004E2A1D">
              <w:rPr>
                <w:rFonts w:ascii="宋体" w:hAnsi="宋体" w:cs="宋体" w:hint="eastAsia"/>
                <w:color w:val="000000"/>
                <w:kern w:val="0"/>
                <w:sz w:val="18"/>
                <w:szCs w:val="18"/>
              </w:rPr>
              <w:t>数</w:t>
            </w:r>
          </w:p>
        </w:tc>
        <w:tc>
          <w:tcPr>
            <w:tcW w:w="1820"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预算执行数</w:t>
            </w:r>
          </w:p>
        </w:tc>
        <w:tc>
          <w:tcPr>
            <w:tcW w:w="9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预算执行率</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得分</w:t>
            </w:r>
          </w:p>
        </w:tc>
        <w:tc>
          <w:tcPr>
            <w:tcW w:w="234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原因</w:t>
            </w:r>
          </w:p>
        </w:tc>
      </w:tr>
      <w:tr w:rsidR="004E2A1D" w:rsidRPr="004E2A1D" w:rsidTr="004E2A1D">
        <w:trPr>
          <w:trHeight w:val="391"/>
        </w:trPr>
        <w:tc>
          <w:tcPr>
            <w:tcW w:w="70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总额</w:t>
            </w:r>
          </w:p>
        </w:tc>
        <w:tc>
          <w:tcPr>
            <w:tcW w:w="13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129.03</w:t>
            </w:r>
          </w:p>
        </w:tc>
        <w:tc>
          <w:tcPr>
            <w:tcW w:w="13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129.03</w:t>
            </w:r>
          </w:p>
        </w:tc>
        <w:tc>
          <w:tcPr>
            <w:tcW w:w="1820" w:type="dxa"/>
            <w:gridSpan w:val="3"/>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34.10</w:t>
            </w:r>
          </w:p>
        </w:tc>
        <w:tc>
          <w:tcPr>
            <w:tcW w:w="9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26.43%</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3</w:t>
            </w:r>
          </w:p>
        </w:tc>
        <w:tc>
          <w:tcPr>
            <w:tcW w:w="2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left"/>
              <w:rPr>
                <w:rFonts w:ascii="Courier New" w:hAnsi="Courier New" w:cs="Courier New"/>
                <w:i/>
                <w:iCs/>
                <w:color w:val="000000"/>
                <w:kern w:val="0"/>
                <w:sz w:val="18"/>
                <w:szCs w:val="18"/>
              </w:rPr>
            </w:pPr>
            <w:r w:rsidRPr="004E2A1D">
              <w:rPr>
                <w:rFonts w:ascii="Courier New" w:hAnsi="Courier New" w:cs="Courier New"/>
                <w:i/>
                <w:iCs/>
                <w:color w:val="000000"/>
                <w:kern w:val="0"/>
                <w:sz w:val="18"/>
                <w:szCs w:val="18"/>
              </w:rPr>
              <w:t>该项目受疫情影响无法在</w:t>
            </w:r>
            <w:r w:rsidRPr="004E2A1D">
              <w:rPr>
                <w:rFonts w:ascii="Courier New" w:hAnsi="Courier New" w:cs="Courier New"/>
                <w:i/>
                <w:iCs/>
                <w:color w:val="000000"/>
                <w:kern w:val="0"/>
                <w:sz w:val="18"/>
                <w:szCs w:val="18"/>
              </w:rPr>
              <w:t>2022</w:t>
            </w:r>
            <w:r w:rsidRPr="004E2A1D">
              <w:rPr>
                <w:rFonts w:ascii="Courier New" w:hAnsi="Courier New" w:cs="Courier New"/>
                <w:i/>
                <w:iCs/>
                <w:color w:val="000000"/>
                <w:kern w:val="0"/>
                <w:sz w:val="18"/>
                <w:szCs w:val="18"/>
              </w:rPr>
              <w:t>年度完成施工，加之单位在冬季使用空调频繁，经双方协商一致，拟于</w:t>
            </w:r>
            <w:r w:rsidRPr="004E2A1D">
              <w:rPr>
                <w:rFonts w:ascii="Courier New" w:hAnsi="Courier New" w:cs="Courier New"/>
                <w:i/>
                <w:iCs/>
                <w:color w:val="000000"/>
                <w:kern w:val="0"/>
                <w:sz w:val="18"/>
                <w:szCs w:val="18"/>
              </w:rPr>
              <w:t>2023</w:t>
            </w:r>
            <w:r w:rsidRPr="004E2A1D">
              <w:rPr>
                <w:rFonts w:ascii="Courier New" w:hAnsi="Courier New" w:cs="Courier New"/>
                <w:i/>
                <w:iCs/>
                <w:color w:val="000000"/>
                <w:kern w:val="0"/>
                <w:sz w:val="18"/>
                <w:szCs w:val="18"/>
              </w:rPr>
              <w:t>年</w:t>
            </w:r>
            <w:r w:rsidRPr="004E2A1D">
              <w:rPr>
                <w:rFonts w:ascii="Courier New" w:hAnsi="Courier New" w:cs="Courier New"/>
                <w:i/>
                <w:iCs/>
                <w:color w:val="000000"/>
                <w:kern w:val="0"/>
                <w:sz w:val="18"/>
                <w:szCs w:val="18"/>
              </w:rPr>
              <w:t>4</w:t>
            </w:r>
            <w:r w:rsidRPr="004E2A1D">
              <w:rPr>
                <w:rFonts w:ascii="Courier New" w:hAnsi="Courier New" w:cs="Courier New"/>
                <w:i/>
                <w:iCs/>
                <w:color w:val="000000"/>
                <w:kern w:val="0"/>
                <w:sz w:val="18"/>
                <w:szCs w:val="18"/>
              </w:rPr>
              <w:t>月起恢复施工，</w:t>
            </w:r>
            <w:r w:rsidRPr="004E2A1D">
              <w:rPr>
                <w:rFonts w:ascii="Courier New" w:hAnsi="Courier New" w:cs="Courier New"/>
                <w:i/>
                <w:iCs/>
                <w:color w:val="000000"/>
                <w:kern w:val="0"/>
                <w:sz w:val="18"/>
                <w:szCs w:val="18"/>
              </w:rPr>
              <w:t>2023</w:t>
            </w:r>
            <w:r w:rsidRPr="004E2A1D">
              <w:rPr>
                <w:rFonts w:ascii="Courier New" w:hAnsi="Courier New" w:cs="Courier New"/>
                <w:i/>
                <w:iCs/>
                <w:color w:val="000000"/>
                <w:kern w:val="0"/>
                <w:sz w:val="18"/>
                <w:szCs w:val="18"/>
              </w:rPr>
              <w:t>年</w:t>
            </w:r>
            <w:r w:rsidRPr="004E2A1D">
              <w:rPr>
                <w:rFonts w:ascii="Courier New" w:hAnsi="Courier New" w:cs="Courier New"/>
                <w:i/>
                <w:iCs/>
                <w:color w:val="000000"/>
                <w:kern w:val="0"/>
                <w:sz w:val="18"/>
                <w:szCs w:val="18"/>
              </w:rPr>
              <w:t>6</w:t>
            </w:r>
            <w:r w:rsidRPr="004E2A1D">
              <w:rPr>
                <w:rFonts w:ascii="Courier New" w:hAnsi="Courier New" w:cs="Courier New"/>
                <w:i/>
                <w:iCs/>
                <w:color w:val="000000"/>
                <w:kern w:val="0"/>
                <w:sz w:val="18"/>
                <w:szCs w:val="18"/>
              </w:rPr>
              <w:t>月完成并付款。</w:t>
            </w:r>
          </w:p>
        </w:tc>
      </w:tr>
      <w:tr w:rsidR="004E2A1D" w:rsidRPr="004E2A1D" w:rsidTr="004E2A1D">
        <w:trPr>
          <w:trHeight w:val="413"/>
        </w:trPr>
        <w:tc>
          <w:tcPr>
            <w:tcW w:w="70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其中：财政资金</w:t>
            </w:r>
          </w:p>
        </w:tc>
        <w:tc>
          <w:tcPr>
            <w:tcW w:w="13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129.03</w:t>
            </w:r>
          </w:p>
        </w:tc>
        <w:tc>
          <w:tcPr>
            <w:tcW w:w="13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129.03</w:t>
            </w:r>
          </w:p>
        </w:tc>
        <w:tc>
          <w:tcPr>
            <w:tcW w:w="1820" w:type="dxa"/>
            <w:gridSpan w:val="3"/>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34.10</w:t>
            </w:r>
          </w:p>
        </w:tc>
        <w:tc>
          <w:tcPr>
            <w:tcW w:w="9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26.43%</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234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279"/>
        </w:trPr>
        <w:tc>
          <w:tcPr>
            <w:tcW w:w="70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财政专户管理资金</w:t>
            </w:r>
          </w:p>
        </w:tc>
        <w:tc>
          <w:tcPr>
            <w:tcW w:w="13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3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820" w:type="dxa"/>
            <w:gridSpan w:val="3"/>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9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234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301"/>
        </w:trPr>
        <w:tc>
          <w:tcPr>
            <w:tcW w:w="70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单位资金</w:t>
            </w:r>
          </w:p>
        </w:tc>
        <w:tc>
          <w:tcPr>
            <w:tcW w:w="13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3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820" w:type="dxa"/>
            <w:gridSpan w:val="3"/>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9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234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383"/>
        </w:trPr>
        <w:tc>
          <w:tcPr>
            <w:tcW w:w="70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其他资金</w:t>
            </w:r>
          </w:p>
        </w:tc>
        <w:tc>
          <w:tcPr>
            <w:tcW w:w="13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13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1820" w:type="dxa"/>
            <w:gridSpan w:val="3"/>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9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234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828"/>
        </w:trPr>
        <w:tc>
          <w:tcPr>
            <w:tcW w:w="7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绩效指标（90分）</w:t>
            </w:r>
          </w:p>
        </w:tc>
        <w:tc>
          <w:tcPr>
            <w:tcW w:w="20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一级指标</w:t>
            </w:r>
          </w:p>
        </w:tc>
        <w:tc>
          <w:tcPr>
            <w:tcW w:w="13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二级指标</w:t>
            </w:r>
          </w:p>
        </w:tc>
        <w:tc>
          <w:tcPr>
            <w:tcW w:w="13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指标性质</w:t>
            </w:r>
          </w:p>
        </w:tc>
        <w:tc>
          <w:tcPr>
            <w:tcW w:w="7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指标值</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度量单位</w:t>
            </w:r>
          </w:p>
        </w:tc>
        <w:tc>
          <w:tcPr>
            <w:tcW w:w="9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权重</w:t>
            </w:r>
          </w:p>
        </w:tc>
        <w:tc>
          <w:tcPr>
            <w:tcW w:w="4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得分</w:t>
            </w:r>
          </w:p>
        </w:tc>
        <w:tc>
          <w:tcPr>
            <w:tcW w:w="234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未完成原因分析</w:t>
            </w:r>
          </w:p>
        </w:tc>
      </w:tr>
      <w:tr w:rsidR="004E2A1D" w:rsidRPr="004E2A1D" w:rsidTr="004E2A1D">
        <w:trPr>
          <w:trHeight w:val="515"/>
        </w:trPr>
        <w:tc>
          <w:tcPr>
            <w:tcW w:w="70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产出指标</w:t>
            </w:r>
          </w:p>
        </w:tc>
        <w:tc>
          <w:tcPr>
            <w:tcW w:w="13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数量指标</w:t>
            </w:r>
          </w:p>
        </w:tc>
        <w:tc>
          <w:tcPr>
            <w:tcW w:w="13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改造面积</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7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1119.6</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平方米</w:t>
            </w:r>
          </w:p>
        </w:tc>
        <w:tc>
          <w:tcPr>
            <w:tcW w:w="9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0</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w:t>
            </w:r>
          </w:p>
        </w:tc>
        <w:tc>
          <w:tcPr>
            <w:tcW w:w="23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该项目受疫情影响无法在2022年度完成施工，加之单位在冬季使用空调频繁，经双方协商一致，拟于2023年4月起恢复施工，2023年6月完成并付款。</w:t>
            </w:r>
          </w:p>
        </w:tc>
      </w:tr>
      <w:tr w:rsidR="004E2A1D" w:rsidRPr="004E2A1D" w:rsidTr="004E2A1D">
        <w:trPr>
          <w:trHeight w:val="525"/>
        </w:trPr>
        <w:tc>
          <w:tcPr>
            <w:tcW w:w="70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6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3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质量指标</w:t>
            </w:r>
          </w:p>
        </w:tc>
        <w:tc>
          <w:tcPr>
            <w:tcW w:w="13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工程质量指标</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7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96</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9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0</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w:t>
            </w:r>
          </w:p>
        </w:tc>
        <w:tc>
          <w:tcPr>
            <w:tcW w:w="234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p>
        </w:tc>
      </w:tr>
      <w:tr w:rsidR="004E2A1D" w:rsidRPr="004E2A1D" w:rsidTr="004E2A1D">
        <w:trPr>
          <w:trHeight w:val="525"/>
        </w:trPr>
        <w:tc>
          <w:tcPr>
            <w:tcW w:w="70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6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3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时效指标</w:t>
            </w:r>
          </w:p>
        </w:tc>
        <w:tc>
          <w:tcPr>
            <w:tcW w:w="13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工程完工时间</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7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2022</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年</w:t>
            </w:r>
          </w:p>
        </w:tc>
        <w:tc>
          <w:tcPr>
            <w:tcW w:w="9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0</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w:t>
            </w:r>
          </w:p>
        </w:tc>
        <w:tc>
          <w:tcPr>
            <w:tcW w:w="234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p>
        </w:tc>
      </w:tr>
      <w:tr w:rsidR="004E2A1D" w:rsidRPr="004E2A1D" w:rsidTr="004E2A1D">
        <w:trPr>
          <w:trHeight w:val="525"/>
        </w:trPr>
        <w:tc>
          <w:tcPr>
            <w:tcW w:w="70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效益指标</w:t>
            </w:r>
          </w:p>
        </w:tc>
        <w:tc>
          <w:tcPr>
            <w:tcW w:w="13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可持续影响指标</w:t>
            </w:r>
          </w:p>
        </w:tc>
        <w:tc>
          <w:tcPr>
            <w:tcW w:w="13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工程使用期</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7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5</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年</w:t>
            </w:r>
          </w:p>
        </w:tc>
        <w:tc>
          <w:tcPr>
            <w:tcW w:w="9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0</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w:t>
            </w:r>
          </w:p>
        </w:tc>
        <w:tc>
          <w:tcPr>
            <w:tcW w:w="234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p>
        </w:tc>
      </w:tr>
      <w:tr w:rsidR="004E2A1D" w:rsidRPr="004E2A1D" w:rsidTr="004E2A1D">
        <w:trPr>
          <w:trHeight w:val="525"/>
        </w:trPr>
        <w:tc>
          <w:tcPr>
            <w:tcW w:w="70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满意度指标</w:t>
            </w:r>
          </w:p>
        </w:tc>
        <w:tc>
          <w:tcPr>
            <w:tcW w:w="13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满意度指标</w:t>
            </w:r>
          </w:p>
        </w:tc>
        <w:tc>
          <w:tcPr>
            <w:tcW w:w="13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工程满意度</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7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96</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9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0</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4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w:t>
            </w:r>
          </w:p>
        </w:tc>
        <w:tc>
          <w:tcPr>
            <w:tcW w:w="234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p>
        </w:tc>
      </w:tr>
      <w:tr w:rsidR="004E2A1D" w:rsidRPr="004E2A1D" w:rsidTr="004E2A1D">
        <w:trPr>
          <w:trHeight w:val="525"/>
        </w:trPr>
        <w:tc>
          <w:tcPr>
            <w:tcW w:w="70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成本指标</w:t>
            </w:r>
          </w:p>
        </w:tc>
        <w:tc>
          <w:tcPr>
            <w:tcW w:w="13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经济成本指标</w:t>
            </w:r>
          </w:p>
        </w:tc>
        <w:tc>
          <w:tcPr>
            <w:tcW w:w="13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工程造价</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78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129.03</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万元</w:t>
            </w:r>
          </w:p>
        </w:tc>
        <w:tc>
          <w:tcPr>
            <w:tcW w:w="9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0</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w:t>
            </w:r>
          </w:p>
        </w:tc>
        <w:tc>
          <w:tcPr>
            <w:tcW w:w="4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w:t>
            </w:r>
          </w:p>
        </w:tc>
        <w:tc>
          <w:tcPr>
            <w:tcW w:w="234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p>
        </w:tc>
      </w:tr>
      <w:tr w:rsidR="004E2A1D" w:rsidRPr="004E2A1D" w:rsidTr="004E2A1D">
        <w:trPr>
          <w:trHeight w:val="285"/>
        </w:trPr>
        <w:tc>
          <w:tcPr>
            <w:tcW w:w="82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right"/>
              <w:rPr>
                <w:rFonts w:ascii="宋体" w:hAnsi="宋体" w:cs="宋体"/>
                <w:color w:val="000000"/>
                <w:kern w:val="0"/>
                <w:sz w:val="18"/>
                <w:szCs w:val="18"/>
              </w:rPr>
            </w:pPr>
            <w:r w:rsidRPr="004E2A1D">
              <w:rPr>
                <w:rFonts w:ascii="宋体" w:hAnsi="宋体" w:cs="宋体" w:hint="eastAsia"/>
                <w:color w:val="000000"/>
                <w:kern w:val="0"/>
                <w:sz w:val="18"/>
                <w:szCs w:val="18"/>
              </w:rPr>
              <w:t>100</w:t>
            </w:r>
          </w:p>
        </w:tc>
        <w:tc>
          <w:tcPr>
            <w:tcW w:w="46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right"/>
              <w:rPr>
                <w:rFonts w:ascii="宋体" w:hAnsi="宋体" w:cs="宋体"/>
                <w:color w:val="000000"/>
                <w:kern w:val="0"/>
                <w:sz w:val="18"/>
                <w:szCs w:val="18"/>
              </w:rPr>
            </w:pPr>
            <w:r w:rsidRPr="004E2A1D">
              <w:rPr>
                <w:rFonts w:ascii="宋体" w:hAnsi="宋体" w:cs="宋体" w:hint="eastAsia"/>
                <w:color w:val="000000"/>
                <w:kern w:val="0"/>
                <w:sz w:val="18"/>
                <w:szCs w:val="18"/>
              </w:rPr>
              <w:t>3</w:t>
            </w:r>
          </w:p>
        </w:tc>
        <w:tc>
          <w:tcPr>
            <w:tcW w:w="234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 xml:space="preserve">　</w:t>
            </w:r>
          </w:p>
        </w:tc>
      </w:tr>
      <w:tr w:rsidR="004E2A1D" w:rsidRPr="004E2A1D" w:rsidTr="004E2A1D">
        <w:trPr>
          <w:trHeight w:val="70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评价结论</w:t>
            </w:r>
          </w:p>
        </w:tc>
        <w:tc>
          <w:tcPr>
            <w:tcW w:w="10860" w:type="dxa"/>
            <w:gridSpan w:val="10"/>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该项目预算金额129.03万元，已按政府采购要求完成项目招标并于2022年12月支付预付款34.11万元。该项目受疫情影响无法在2022年度完成施工，加之单位在冬季使用空调频繁，经双方协商一致，拟于2023年4月起恢复施工，2023年6月完成并付款。</w:t>
            </w:r>
          </w:p>
        </w:tc>
      </w:tr>
      <w:tr w:rsidR="004E2A1D" w:rsidRPr="004E2A1D" w:rsidTr="004E2A1D">
        <w:trPr>
          <w:trHeight w:val="69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存在问题</w:t>
            </w:r>
          </w:p>
        </w:tc>
        <w:tc>
          <w:tcPr>
            <w:tcW w:w="10860"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存在预算编制和执行偏差问题</w:t>
            </w:r>
          </w:p>
        </w:tc>
      </w:tr>
      <w:tr w:rsidR="004E2A1D" w:rsidRPr="004E2A1D" w:rsidTr="004E2A1D">
        <w:trPr>
          <w:trHeight w:val="750"/>
        </w:trPr>
        <w:tc>
          <w:tcPr>
            <w:tcW w:w="700" w:type="dxa"/>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改进措施</w:t>
            </w:r>
          </w:p>
        </w:tc>
        <w:tc>
          <w:tcPr>
            <w:tcW w:w="10860"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进一步强化预算管理意识，预算编制前多与有关各方做好沟通衔接，提高预算编制的科学性、合理性、准确性和可控性。强化预算的刚性约束，凡事做到“先预算后开支”，并重视对财政资金的追踪问效，提高财政资金的使用效益。</w:t>
            </w:r>
          </w:p>
        </w:tc>
      </w:tr>
    </w:tbl>
    <w:p w:rsidR="004E2A1D" w:rsidRPr="004E2A1D" w:rsidRDefault="004E2A1D" w:rsidP="00564D76">
      <w:pPr>
        <w:pStyle w:val="21"/>
        <w:spacing w:line="560" w:lineRule="exact"/>
        <w:ind w:leftChars="-472" w:left="-991" w:firstLineChars="0" w:firstLine="0"/>
        <w:rPr>
          <w:rFonts w:ascii="仿宋_GB2312" w:eastAsia="仿宋_GB2312" w:hAnsi="仿宋_GB2312" w:cs="仿宋_GB2312"/>
          <w:sz w:val="32"/>
          <w:szCs w:val="32"/>
        </w:rPr>
        <w:sectPr w:rsidR="004E2A1D" w:rsidRPr="004E2A1D" w:rsidSect="006622DE">
          <w:footerReference w:type="default" r:id="rId16"/>
          <w:footerReference w:type="first" r:id="rId17"/>
          <w:pgSz w:w="11906" w:h="16838"/>
          <w:pgMar w:top="1440" w:right="1797" w:bottom="1440" w:left="1797" w:header="851" w:footer="992" w:gutter="0"/>
          <w:pgNumType w:fmt="numberInDash"/>
          <w:cols w:space="425"/>
          <w:titlePg/>
          <w:docGrid w:linePitch="312"/>
        </w:sectPr>
      </w:pPr>
    </w:p>
    <w:tbl>
      <w:tblPr>
        <w:tblpPr w:leftFromText="180" w:rightFromText="180" w:horzAnchor="margin" w:tblpXSpec="center" w:tblpY="-774"/>
        <w:tblW w:w="10881" w:type="dxa"/>
        <w:tblLook w:val="04A0"/>
      </w:tblPr>
      <w:tblGrid>
        <w:gridCol w:w="697"/>
        <w:gridCol w:w="2016"/>
        <w:gridCol w:w="1289"/>
        <w:gridCol w:w="1639"/>
        <w:gridCol w:w="516"/>
        <w:gridCol w:w="619"/>
        <w:gridCol w:w="1090"/>
        <w:gridCol w:w="519"/>
        <w:gridCol w:w="576"/>
        <w:gridCol w:w="1920"/>
      </w:tblGrid>
      <w:tr w:rsidR="004E2A1D" w:rsidRPr="004E2A1D" w:rsidTr="004E2A1D">
        <w:trPr>
          <w:trHeight w:val="904"/>
        </w:trPr>
        <w:tc>
          <w:tcPr>
            <w:tcW w:w="10881" w:type="dxa"/>
            <w:gridSpan w:val="10"/>
            <w:tcBorders>
              <w:top w:val="nil"/>
              <w:left w:val="nil"/>
              <w:bottom w:val="nil"/>
              <w:right w:val="nil"/>
            </w:tcBorders>
            <w:shd w:val="clear" w:color="auto" w:fill="auto"/>
            <w:vAlign w:val="center"/>
            <w:hideMark/>
          </w:tcPr>
          <w:p w:rsidR="004E2A1D" w:rsidRPr="004E2A1D" w:rsidRDefault="004E2A1D" w:rsidP="004E2A1D">
            <w:pPr>
              <w:widowControl/>
              <w:jc w:val="center"/>
              <w:rPr>
                <w:rFonts w:ascii="黑体" w:eastAsia="黑体" w:hAnsi="黑体" w:cs="宋体"/>
                <w:b/>
                <w:bCs/>
                <w:color w:val="000000"/>
                <w:kern w:val="0"/>
                <w:sz w:val="30"/>
                <w:szCs w:val="30"/>
              </w:rPr>
            </w:pPr>
            <w:r w:rsidRPr="004E2A1D">
              <w:rPr>
                <w:rFonts w:ascii="黑体" w:eastAsia="黑体" w:hAnsi="黑体" w:cs="宋体" w:hint="eastAsia"/>
                <w:b/>
                <w:bCs/>
                <w:color w:val="000000"/>
                <w:kern w:val="0"/>
                <w:sz w:val="30"/>
                <w:szCs w:val="30"/>
              </w:rPr>
              <w:lastRenderedPageBreak/>
              <w:t>部门预算项目支出绩效自评表（2022年度）</w:t>
            </w:r>
          </w:p>
        </w:tc>
      </w:tr>
      <w:tr w:rsidR="004E2A1D" w:rsidRPr="004E2A1D" w:rsidTr="004E2A1D">
        <w:trPr>
          <w:trHeight w:val="435"/>
        </w:trPr>
        <w:tc>
          <w:tcPr>
            <w:tcW w:w="27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项目名称</w:t>
            </w:r>
          </w:p>
        </w:tc>
        <w:tc>
          <w:tcPr>
            <w:tcW w:w="8168" w:type="dxa"/>
            <w:gridSpan w:val="8"/>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51000022T000004988573-四川省政法大数据平台建设经费</w:t>
            </w:r>
          </w:p>
        </w:tc>
      </w:tr>
      <w:tr w:rsidR="004E2A1D" w:rsidRPr="004E2A1D" w:rsidTr="004E2A1D">
        <w:trPr>
          <w:trHeight w:val="514"/>
        </w:trPr>
        <w:tc>
          <w:tcPr>
            <w:tcW w:w="27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主管部门</w:t>
            </w:r>
          </w:p>
        </w:tc>
        <w:tc>
          <w:tcPr>
            <w:tcW w:w="4063" w:type="dxa"/>
            <w:gridSpan w:val="4"/>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中共四川省委政法委员会部门</w:t>
            </w:r>
          </w:p>
        </w:tc>
        <w:tc>
          <w:tcPr>
            <w:tcW w:w="109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Courier New" w:hAnsi="Courier New" w:cs="Courier New"/>
                <w:color w:val="000000"/>
                <w:kern w:val="0"/>
                <w:sz w:val="18"/>
                <w:szCs w:val="18"/>
              </w:rPr>
            </w:pPr>
            <w:r w:rsidRPr="004E2A1D">
              <w:rPr>
                <w:rFonts w:ascii="Courier New" w:hAnsi="Courier New" w:cs="Courier New"/>
                <w:color w:val="000000"/>
                <w:kern w:val="0"/>
                <w:sz w:val="18"/>
                <w:szCs w:val="18"/>
              </w:rPr>
              <w:t>实施单位</w:t>
            </w:r>
            <w:r w:rsidRPr="004E2A1D">
              <w:rPr>
                <w:rFonts w:ascii="Courier New" w:hAnsi="Courier New" w:cs="Courier New"/>
                <w:color w:val="000000"/>
                <w:kern w:val="0"/>
                <w:sz w:val="18"/>
                <w:szCs w:val="18"/>
              </w:rPr>
              <w:t xml:space="preserve"> </w:t>
            </w:r>
            <w:r w:rsidRPr="004E2A1D">
              <w:rPr>
                <w:rFonts w:ascii="Courier New" w:hAnsi="Courier New" w:cs="Courier New"/>
                <w:color w:val="000000"/>
                <w:kern w:val="0"/>
                <w:sz w:val="18"/>
                <w:szCs w:val="18"/>
              </w:rPr>
              <w:t>（盖章）</w:t>
            </w:r>
          </w:p>
        </w:tc>
        <w:tc>
          <w:tcPr>
            <w:tcW w:w="3015" w:type="dxa"/>
            <w:gridSpan w:val="3"/>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中国共产党四川省委员会政法委员会</w:t>
            </w:r>
          </w:p>
        </w:tc>
      </w:tr>
      <w:tr w:rsidR="004E2A1D" w:rsidRPr="004E2A1D" w:rsidTr="004E2A1D">
        <w:trPr>
          <w:trHeight w:val="285"/>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项目基本情况</w:t>
            </w:r>
          </w:p>
        </w:tc>
        <w:tc>
          <w:tcPr>
            <w:tcW w:w="2016" w:type="dxa"/>
            <w:vMerge w:val="restart"/>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1.项目年度目标完成情况</w:t>
            </w:r>
          </w:p>
        </w:tc>
        <w:tc>
          <w:tcPr>
            <w:tcW w:w="4063" w:type="dxa"/>
            <w:gridSpan w:val="4"/>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项目年度目标</w:t>
            </w:r>
          </w:p>
        </w:tc>
        <w:tc>
          <w:tcPr>
            <w:tcW w:w="4105" w:type="dxa"/>
            <w:gridSpan w:val="4"/>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Courier New" w:hAnsi="Courier New" w:cs="Courier New"/>
                <w:color w:val="000000"/>
                <w:kern w:val="0"/>
                <w:sz w:val="18"/>
                <w:szCs w:val="18"/>
              </w:rPr>
            </w:pPr>
            <w:r w:rsidRPr="004E2A1D">
              <w:rPr>
                <w:rFonts w:ascii="Courier New" w:hAnsi="Courier New" w:cs="Courier New"/>
                <w:color w:val="000000"/>
                <w:kern w:val="0"/>
                <w:sz w:val="18"/>
                <w:szCs w:val="18"/>
              </w:rPr>
              <w:t>年度目标完成情况</w:t>
            </w:r>
          </w:p>
        </w:tc>
      </w:tr>
      <w:tr w:rsidR="004E2A1D" w:rsidRPr="004E2A1D" w:rsidTr="004E2A1D">
        <w:trPr>
          <w:trHeight w:val="3600"/>
        </w:trPr>
        <w:tc>
          <w:tcPr>
            <w:tcW w:w="697"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16"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4063" w:type="dxa"/>
            <w:gridSpan w:val="4"/>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具体包括以下四个方面内容：一是优化设施。包括优化提升政法专网；购买机房、计算、存储、安全和运维等基础设施服务；构建全方位安全防护体系；统筹基础设施规范运维、优质保障。二是搭建平台。在政法专网和公安网上建设逻辑一体的政法大数据总平台，在政法委、法院、检察院、公安、司法和国安搭建与已有数据中心融合的六个数据分平台，定期或实时将共享共用数据从分平台汇聚到总平台，开展数据质量校验和共享。三是实战应用。运用政法大数据打造扁平化视频指挥系统、升级政法大数据智能辅助办案系统和刑事案件涉案财物管理系统，实现跨部门指挥调度、业务协同、智能流转。四是构建支撑。制定完善政法大数据平台的数据标准体系、安全保障体系、运行维护体系和标准制度体系，确保平台规范化建设和</w:t>
            </w:r>
            <w:proofErr w:type="gramStart"/>
            <w:r w:rsidRPr="004E2A1D">
              <w:rPr>
                <w:rFonts w:ascii="宋体" w:hAnsi="宋体" w:cs="宋体" w:hint="eastAsia"/>
                <w:color w:val="000000"/>
                <w:kern w:val="0"/>
                <w:sz w:val="18"/>
                <w:szCs w:val="18"/>
              </w:rPr>
              <w:t>长效化</w:t>
            </w:r>
            <w:proofErr w:type="gramEnd"/>
            <w:r w:rsidRPr="004E2A1D">
              <w:rPr>
                <w:rFonts w:ascii="宋体" w:hAnsi="宋体" w:cs="宋体" w:hint="eastAsia"/>
                <w:color w:val="000000"/>
                <w:kern w:val="0"/>
                <w:sz w:val="18"/>
                <w:szCs w:val="18"/>
              </w:rPr>
              <w:t>运行。</w:t>
            </w:r>
          </w:p>
        </w:tc>
        <w:tc>
          <w:tcPr>
            <w:tcW w:w="4105" w:type="dxa"/>
            <w:gridSpan w:val="4"/>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Courier New" w:hAnsi="Courier New" w:cs="Courier New"/>
                <w:color w:val="000000"/>
                <w:kern w:val="0"/>
                <w:sz w:val="18"/>
                <w:szCs w:val="18"/>
              </w:rPr>
            </w:pPr>
            <w:r w:rsidRPr="004E2A1D">
              <w:rPr>
                <w:rFonts w:ascii="Courier New" w:hAnsi="Courier New" w:cs="Courier New"/>
                <w:color w:val="000000"/>
                <w:kern w:val="0"/>
                <w:sz w:val="18"/>
                <w:szCs w:val="18"/>
              </w:rPr>
              <w:t>2022</w:t>
            </w:r>
            <w:r w:rsidRPr="004E2A1D">
              <w:rPr>
                <w:rFonts w:ascii="Courier New" w:hAnsi="Courier New" w:cs="Courier New"/>
                <w:color w:val="000000"/>
                <w:kern w:val="0"/>
                <w:sz w:val="18"/>
                <w:szCs w:val="18"/>
              </w:rPr>
              <w:t>年按预期完成了相关建设任务，预计</w:t>
            </w:r>
            <w:r w:rsidRPr="004E2A1D">
              <w:rPr>
                <w:rFonts w:ascii="Courier New" w:hAnsi="Courier New" w:cs="Courier New"/>
                <w:color w:val="000000"/>
                <w:kern w:val="0"/>
                <w:sz w:val="18"/>
                <w:szCs w:val="18"/>
              </w:rPr>
              <w:t>2023</w:t>
            </w:r>
            <w:r w:rsidRPr="004E2A1D">
              <w:rPr>
                <w:rFonts w:ascii="Courier New" w:hAnsi="Courier New" w:cs="Courier New"/>
                <w:color w:val="000000"/>
                <w:kern w:val="0"/>
                <w:sz w:val="18"/>
                <w:szCs w:val="18"/>
              </w:rPr>
              <w:t>年开展竣工验收，目前该平台已支撑跨部门办案平台的全省应用，累积已</w:t>
            </w:r>
            <w:proofErr w:type="gramStart"/>
            <w:r w:rsidRPr="004E2A1D">
              <w:rPr>
                <w:rFonts w:ascii="Courier New" w:hAnsi="Courier New" w:cs="Courier New"/>
                <w:color w:val="000000"/>
                <w:kern w:val="0"/>
                <w:sz w:val="18"/>
                <w:szCs w:val="18"/>
              </w:rPr>
              <w:t>流转非</w:t>
            </w:r>
            <w:proofErr w:type="gramEnd"/>
            <w:r w:rsidRPr="004E2A1D">
              <w:rPr>
                <w:rFonts w:ascii="Courier New" w:hAnsi="Courier New" w:cs="Courier New"/>
                <w:color w:val="000000"/>
                <w:kern w:val="0"/>
                <w:sz w:val="18"/>
                <w:szCs w:val="18"/>
              </w:rPr>
              <w:t>涉密刑事案件</w:t>
            </w:r>
            <w:r w:rsidRPr="004E2A1D">
              <w:rPr>
                <w:rFonts w:ascii="Courier New" w:hAnsi="Courier New" w:cs="Courier New"/>
                <w:color w:val="000000"/>
                <w:kern w:val="0"/>
                <w:sz w:val="18"/>
                <w:szCs w:val="18"/>
              </w:rPr>
              <w:t>15</w:t>
            </w:r>
            <w:r w:rsidRPr="004E2A1D">
              <w:rPr>
                <w:rFonts w:ascii="Courier New" w:hAnsi="Courier New" w:cs="Courier New"/>
                <w:color w:val="000000"/>
                <w:kern w:val="0"/>
                <w:sz w:val="18"/>
                <w:szCs w:val="18"/>
              </w:rPr>
              <w:t>万余件。</w:t>
            </w:r>
          </w:p>
        </w:tc>
      </w:tr>
      <w:tr w:rsidR="004E2A1D" w:rsidRPr="004E2A1D" w:rsidTr="004E2A1D">
        <w:trPr>
          <w:trHeight w:val="585"/>
        </w:trPr>
        <w:tc>
          <w:tcPr>
            <w:tcW w:w="697"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16"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2.项目实施内容及过程概述</w:t>
            </w:r>
          </w:p>
        </w:tc>
        <w:tc>
          <w:tcPr>
            <w:tcW w:w="8168" w:type="dxa"/>
            <w:gridSpan w:val="8"/>
            <w:tcBorders>
              <w:top w:val="single" w:sz="4" w:space="0" w:color="auto"/>
              <w:left w:val="nil"/>
              <w:bottom w:val="single" w:sz="4" w:space="0" w:color="auto"/>
              <w:right w:val="single" w:sz="4" w:space="0" w:color="auto"/>
            </w:tcBorders>
            <w:shd w:val="clear" w:color="000000" w:fill="FFFFFF"/>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2022年该项目下达预算4986.65万元。2022年6月30日该项目已完成初步验收工作。目前，已支付项目建设资金及其他费用4443.37万元,结转540.28万元至2023年继续实施。</w:t>
            </w:r>
          </w:p>
        </w:tc>
      </w:tr>
      <w:tr w:rsidR="004E2A1D" w:rsidRPr="004E2A1D" w:rsidTr="004E2A1D">
        <w:trPr>
          <w:trHeight w:val="375"/>
        </w:trPr>
        <w:tc>
          <w:tcPr>
            <w:tcW w:w="69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预算执行情况（10分）</w:t>
            </w:r>
          </w:p>
        </w:tc>
        <w:tc>
          <w:tcPr>
            <w:tcW w:w="201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年度预算数（万元）</w:t>
            </w:r>
          </w:p>
        </w:tc>
        <w:tc>
          <w:tcPr>
            <w:tcW w:w="128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年初预算</w:t>
            </w:r>
          </w:p>
        </w:tc>
        <w:tc>
          <w:tcPr>
            <w:tcW w:w="163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调整</w:t>
            </w:r>
            <w:proofErr w:type="gramStart"/>
            <w:r w:rsidRPr="004E2A1D">
              <w:rPr>
                <w:rFonts w:ascii="宋体" w:hAnsi="宋体" w:cs="宋体" w:hint="eastAsia"/>
                <w:color w:val="000000"/>
                <w:kern w:val="0"/>
                <w:sz w:val="18"/>
                <w:szCs w:val="18"/>
              </w:rPr>
              <w:t>后预算</w:t>
            </w:r>
            <w:proofErr w:type="gramEnd"/>
            <w:r w:rsidRPr="004E2A1D">
              <w:rPr>
                <w:rFonts w:ascii="宋体" w:hAnsi="宋体" w:cs="宋体" w:hint="eastAsia"/>
                <w:color w:val="000000"/>
                <w:kern w:val="0"/>
                <w:sz w:val="18"/>
                <w:szCs w:val="18"/>
              </w:rPr>
              <w:t>数</w:t>
            </w:r>
          </w:p>
        </w:tc>
        <w:tc>
          <w:tcPr>
            <w:tcW w:w="1135"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预算执行数</w:t>
            </w:r>
          </w:p>
        </w:tc>
        <w:tc>
          <w:tcPr>
            <w:tcW w:w="109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预算执行率</w:t>
            </w:r>
          </w:p>
        </w:tc>
        <w:tc>
          <w:tcPr>
            <w:tcW w:w="5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权重</w:t>
            </w:r>
          </w:p>
        </w:tc>
        <w:tc>
          <w:tcPr>
            <w:tcW w:w="57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得分</w:t>
            </w:r>
          </w:p>
        </w:tc>
        <w:tc>
          <w:tcPr>
            <w:tcW w:w="19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原因</w:t>
            </w:r>
          </w:p>
        </w:tc>
      </w:tr>
      <w:tr w:rsidR="004E2A1D" w:rsidRPr="004E2A1D" w:rsidTr="004E2A1D">
        <w:trPr>
          <w:trHeight w:val="510"/>
        </w:trPr>
        <w:tc>
          <w:tcPr>
            <w:tcW w:w="697"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1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总额</w:t>
            </w:r>
          </w:p>
        </w:tc>
        <w:tc>
          <w:tcPr>
            <w:tcW w:w="128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1,483.65</w:t>
            </w:r>
          </w:p>
        </w:tc>
        <w:tc>
          <w:tcPr>
            <w:tcW w:w="163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4,983.65</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4,443.37</w:t>
            </w:r>
          </w:p>
        </w:tc>
        <w:tc>
          <w:tcPr>
            <w:tcW w:w="109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89.16%</w:t>
            </w:r>
          </w:p>
        </w:tc>
        <w:tc>
          <w:tcPr>
            <w:tcW w:w="5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57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8.9</w:t>
            </w:r>
          </w:p>
        </w:tc>
        <w:tc>
          <w:tcPr>
            <w:tcW w:w="19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left"/>
              <w:rPr>
                <w:rFonts w:ascii="Courier New" w:hAnsi="Courier New" w:cs="Courier New"/>
                <w:i/>
                <w:iCs/>
                <w:color w:val="000000"/>
                <w:kern w:val="0"/>
                <w:sz w:val="18"/>
                <w:szCs w:val="18"/>
              </w:rPr>
            </w:pPr>
            <w:r w:rsidRPr="004E2A1D">
              <w:rPr>
                <w:rFonts w:ascii="Courier New" w:hAnsi="Courier New" w:cs="Courier New"/>
                <w:i/>
                <w:iCs/>
                <w:color w:val="000000"/>
                <w:kern w:val="0"/>
                <w:sz w:val="18"/>
                <w:szCs w:val="18"/>
              </w:rPr>
              <w:t>受疫情和整改等原因影响，项目暂未完成竣工验收。对此，鉴于</w:t>
            </w:r>
            <w:proofErr w:type="gramStart"/>
            <w:r w:rsidRPr="004E2A1D">
              <w:rPr>
                <w:rFonts w:ascii="Courier New" w:hAnsi="Courier New" w:cs="Courier New"/>
                <w:i/>
                <w:iCs/>
                <w:color w:val="000000"/>
                <w:kern w:val="0"/>
                <w:sz w:val="18"/>
                <w:szCs w:val="18"/>
              </w:rPr>
              <w:t>省发改</w:t>
            </w:r>
            <w:proofErr w:type="gramEnd"/>
            <w:r w:rsidRPr="004E2A1D">
              <w:rPr>
                <w:rFonts w:ascii="Courier New" w:hAnsi="Courier New" w:cs="Courier New"/>
                <w:i/>
                <w:iCs/>
                <w:color w:val="000000"/>
                <w:kern w:val="0"/>
                <w:sz w:val="18"/>
                <w:szCs w:val="18"/>
              </w:rPr>
              <w:t>委批复本项目实施周期为两年（</w:t>
            </w:r>
            <w:r w:rsidRPr="004E2A1D">
              <w:rPr>
                <w:rFonts w:ascii="Courier New" w:hAnsi="Courier New" w:cs="Courier New"/>
                <w:i/>
                <w:iCs/>
                <w:color w:val="000000"/>
                <w:kern w:val="0"/>
                <w:sz w:val="18"/>
                <w:szCs w:val="18"/>
              </w:rPr>
              <w:t>2023</w:t>
            </w:r>
            <w:r w:rsidRPr="004E2A1D">
              <w:rPr>
                <w:rFonts w:ascii="Courier New" w:hAnsi="Courier New" w:cs="Courier New"/>
                <w:i/>
                <w:iCs/>
                <w:color w:val="000000"/>
                <w:kern w:val="0"/>
                <w:sz w:val="18"/>
                <w:szCs w:val="18"/>
              </w:rPr>
              <w:t>年</w:t>
            </w:r>
            <w:r w:rsidRPr="004E2A1D">
              <w:rPr>
                <w:rFonts w:ascii="Courier New" w:hAnsi="Courier New" w:cs="Courier New"/>
                <w:i/>
                <w:iCs/>
                <w:color w:val="000000"/>
                <w:kern w:val="0"/>
                <w:sz w:val="18"/>
                <w:szCs w:val="18"/>
              </w:rPr>
              <w:t>11</w:t>
            </w:r>
            <w:r w:rsidRPr="004E2A1D">
              <w:rPr>
                <w:rFonts w:ascii="Courier New" w:hAnsi="Courier New" w:cs="Courier New"/>
                <w:i/>
                <w:iCs/>
                <w:color w:val="000000"/>
                <w:kern w:val="0"/>
                <w:sz w:val="18"/>
                <w:szCs w:val="18"/>
              </w:rPr>
              <w:t>月</w:t>
            </w:r>
            <w:r w:rsidRPr="004E2A1D">
              <w:rPr>
                <w:rFonts w:ascii="Courier New" w:hAnsi="Courier New" w:cs="Courier New"/>
                <w:i/>
                <w:iCs/>
                <w:color w:val="000000"/>
                <w:kern w:val="0"/>
                <w:sz w:val="18"/>
                <w:szCs w:val="18"/>
              </w:rPr>
              <w:t>2</w:t>
            </w:r>
            <w:r w:rsidRPr="004E2A1D">
              <w:rPr>
                <w:rFonts w:ascii="Courier New" w:hAnsi="Courier New" w:cs="Courier New"/>
                <w:i/>
                <w:iCs/>
                <w:color w:val="000000"/>
                <w:kern w:val="0"/>
                <w:sz w:val="18"/>
                <w:szCs w:val="18"/>
              </w:rPr>
              <w:t>日到期），已申请将剩余预算</w:t>
            </w:r>
            <w:r w:rsidRPr="004E2A1D">
              <w:rPr>
                <w:rFonts w:ascii="Courier New" w:hAnsi="Courier New" w:cs="Courier New"/>
                <w:i/>
                <w:iCs/>
                <w:color w:val="000000"/>
                <w:kern w:val="0"/>
                <w:sz w:val="18"/>
                <w:szCs w:val="18"/>
              </w:rPr>
              <w:t>540.28</w:t>
            </w:r>
            <w:r w:rsidRPr="004E2A1D">
              <w:rPr>
                <w:rFonts w:ascii="Courier New" w:hAnsi="Courier New" w:cs="Courier New"/>
                <w:i/>
                <w:iCs/>
                <w:color w:val="000000"/>
                <w:kern w:val="0"/>
                <w:sz w:val="18"/>
                <w:szCs w:val="18"/>
              </w:rPr>
              <w:t>万元结转至</w:t>
            </w:r>
            <w:r w:rsidRPr="004E2A1D">
              <w:rPr>
                <w:rFonts w:ascii="Courier New" w:hAnsi="Courier New" w:cs="Courier New"/>
                <w:i/>
                <w:iCs/>
                <w:color w:val="000000"/>
                <w:kern w:val="0"/>
                <w:sz w:val="18"/>
                <w:szCs w:val="18"/>
              </w:rPr>
              <w:t>2023</w:t>
            </w:r>
            <w:r w:rsidRPr="004E2A1D">
              <w:rPr>
                <w:rFonts w:ascii="Courier New" w:hAnsi="Courier New" w:cs="Courier New"/>
                <w:i/>
                <w:iCs/>
                <w:color w:val="000000"/>
                <w:kern w:val="0"/>
                <w:sz w:val="18"/>
                <w:szCs w:val="18"/>
              </w:rPr>
              <w:t>年继续实施。</w:t>
            </w:r>
          </w:p>
        </w:tc>
      </w:tr>
      <w:tr w:rsidR="004E2A1D" w:rsidRPr="004E2A1D" w:rsidTr="004E2A1D">
        <w:trPr>
          <w:trHeight w:val="555"/>
        </w:trPr>
        <w:tc>
          <w:tcPr>
            <w:tcW w:w="697"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1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其中：财政资金</w:t>
            </w:r>
          </w:p>
        </w:tc>
        <w:tc>
          <w:tcPr>
            <w:tcW w:w="128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1,483.65</w:t>
            </w:r>
          </w:p>
        </w:tc>
        <w:tc>
          <w:tcPr>
            <w:tcW w:w="163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4,983.65</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4,443.37</w:t>
            </w:r>
          </w:p>
        </w:tc>
        <w:tc>
          <w:tcPr>
            <w:tcW w:w="109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89.16%</w:t>
            </w:r>
          </w:p>
        </w:tc>
        <w:tc>
          <w:tcPr>
            <w:tcW w:w="5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57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192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450"/>
        </w:trPr>
        <w:tc>
          <w:tcPr>
            <w:tcW w:w="697"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1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财政专户管理资金</w:t>
            </w:r>
          </w:p>
        </w:tc>
        <w:tc>
          <w:tcPr>
            <w:tcW w:w="128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63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09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5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57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192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480"/>
        </w:trPr>
        <w:tc>
          <w:tcPr>
            <w:tcW w:w="697"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1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单位资金</w:t>
            </w:r>
          </w:p>
        </w:tc>
        <w:tc>
          <w:tcPr>
            <w:tcW w:w="128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63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09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5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57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192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405"/>
        </w:trPr>
        <w:tc>
          <w:tcPr>
            <w:tcW w:w="697"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1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其他资金</w:t>
            </w:r>
          </w:p>
        </w:tc>
        <w:tc>
          <w:tcPr>
            <w:tcW w:w="128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163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1135" w:type="dxa"/>
            <w:gridSpan w:val="2"/>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109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5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57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192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705"/>
        </w:trPr>
        <w:tc>
          <w:tcPr>
            <w:tcW w:w="69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绩效指标（90分）</w:t>
            </w:r>
          </w:p>
        </w:tc>
        <w:tc>
          <w:tcPr>
            <w:tcW w:w="201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一级指标</w:t>
            </w:r>
          </w:p>
        </w:tc>
        <w:tc>
          <w:tcPr>
            <w:tcW w:w="128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二级指标</w:t>
            </w:r>
          </w:p>
        </w:tc>
        <w:tc>
          <w:tcPr>
            <w:tcW w:w="163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三级指标</w:t>
            </w:r>
          </w:p>
        </w:tc>
        <w:tc>
          <w:tcPr>
            <w:tcW w:w="51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指标性质</w:t>
            </w:r>
          </w:p>
        </w:tc>
        <w:tc>
          <w:tcPr>
            <w:tcW w:w="6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指标值</w:t>
            </w:r>
          </w:p>
        </w:tc>
        <w:tc>
          <w:tcPr>
            <w:tcW w:w="109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完成值</w:t>
            </w:r>
          </w:p>
        </w:tc>
        <w:tc>
          <w:tcPr>
            <w:tcW w:w="5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权重</w:t>
            </w:r>
          </w:p>
        </w:tc>
        <w:tc>
          <w:tcPr>
            <w:tcW w:w="57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得分</w:t>
            </w:r>
          </w:p>
        </w:tc>
        <w:tc>
          <w:tcPr>
            <w:tcW w:w="19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未完成原因分析</w:t>
            </w:r>
          </w:p>
        </w:tc>
      </w:tr>
      <w:tr w:rsidR="004E2A1D" w:rsidRPr="004E2A1D" w:rsidTr="004E2A1D">
        <w:trPr>
          <w:trHeight w:val="450"/>
        </w:trPr>
        <w:tc>
          <w:tcPr>
            <w:tcW w:w="697"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产出指标</w:t>
            </w:r>
          </w:p>
        </w:tc>
        <w:tc>
          <w:tcPr>
            <w:tcW w:w="128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数量指标</w:t>
            </w:r>
          </w:p>
        </w:tc>
        <w:tc>
          <w:tcPr>
            <w:tcW w:w="163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四川省政法大数据平台包含数量</w:t>
            </w:r>
          </w:p>
        </w:tc>
        <w:tc>
          <w:tcPr>
            <w:tcW w:w="51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8</w:t>
            </w:r>
          </w:p>
        </w:tc>
        <w:tc>
          <w:tcPr>
            <w:tcW w:w="109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8</w:t>
            </w:r>
          </w:p>
        </w:tc>
        <w:tc>
          <w:tcPr>
            <w:tcW w:w="5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57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19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受疫情和整改等原因影响，项目暂未完成竣工验收。对此，鉴于</w:t>
            </w:r>
            <w:proofErr w:type="gramStart"/>
            <w:r w:rsidRPr="004E2A1D">
              <w:rPr>
                <w:rFonts w:ascii="微软雅黑" w:eastAsia="微软雅黑" w:hAnsi="微软雅黑" w:cs="宋体" w:hint="eastAsia"/>
                <w:i/>
                <w:iCs/>
                <w:color w:val="000000"/>
                <w:kern w:val="0"/>
                <w:sz w:val="16"/>
                <w:szCs w:val="16"/>
              </w:rPr>
              <w:t>省发改</w:t>
            </w:r>
            <w:proofErr w:type="gramEnd"/>
            <w:r w:rsidRPr="004E2A1D">
              <w:rPr>
                <w:rFonts w:ascii="微软雅黑" w:eastAsia="微软雅黑" w:hAnsi="微软雅黑" w:cs="宋体" w:hint="eastAsia"/>
                <w:i/>
                <w:iCs/>
                <w:color w:val="000000"/>
                <w:kern w:val="0"/>
                <w:sz w:val="16"/>
                <w:szCs w:val="16"/>
              </w:rPr>
              <w:t>委批复本项目实施周期为两年（2023年11月2日到期），已申请将剩余预算540.28万元结转至2023年继续实施。</w:t>
            </w:r>
          </w:p>
        </w:tc>
      </w:tr>
      <w:tr w:rsidR="004E2A1D" w:rsidRPr="004E2A1D" w:rsidTr="004E2A1D">
        <w:trPr>
          <w:trHeight w:val="525"/>
        </w:trPr>
        <w:tc>
          <w:tcPr>
            <w:tcW w:w="697"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16"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289"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63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购置软硬件设备</w:t>
            </w:r>
          </w:p>
        </w:tc>
        <w:tc>
          <w:tcPr>
            <w:tcW w:w="51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379</w:t>
            </w:r>
          </w:p>
        </w:tc>
        <w:tc>
          <w:tcPr>
            <w:tcW w:w="109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379</w:t>
            </w:r>
          </w:p>
        </w:tc>
        <w:tc>
          <w:tcPr>
            <w:tcW w:w="5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57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192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p>
        </w:tc>
      </w:tr>
      <w:tr w:rsidR="004E2A1D" w:rsidRPr="004E2A1D" w:rsidTr="004E2A1D">
        <w:trPr>
          <w:trHeight w:val="540"/>
        </w:trPr>
        <w:tc>
          <w:tcPr>
            <w:tcW w:w="697"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16"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28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质量指标</w:t>
            </w:r>
          </w:p>
        </w:tc>
        <w:tc>
          <w:tcPr>
            <w:tcW w:w="163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各系统正常运行率</w:t>
            </w:r>
          </w:p>
        </w:tc>
        <w:tc>
          <w:tcPr>
            <w:tcW w:w="51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98</w:t>
            </w:r>
          </w:p>
        </w:tc>
        <w:tc>
          <w:tcPr>
            <w:tcW w:w="109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98</w:t>
            </w:r>
          </w:p>
        </w:tc>
        <w:tc>
          <w:tcPr>
            <w:tcW w:w="5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57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192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p>
        </w:tc>
      </w:tr>
      <w:tr w:rsidR="004E2A1D" w:rsidRPr="004E2A1D" w:rsidTr="004E2A1D">
        <w:trPr>
          <w:trHeight w:val="435"/>
        </w:trPr>
        <w:tc>
          <w:tcPr>
            <w:tcW w:w="697"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16"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28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时效指标</w:t>
            </w:r>
          </w:p>
        </w:tc>
        <w:tc>
          <w:tcPr>
            <w:tcW w:w="163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完成时效</w:t>
            </w:r>
          </w:p>
        </w:tc>
        <w:tc>
          <w:tcPr>
            <w:tcW w:w="51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2023</w:t>
            </w:r>
          </w:p>
        </w:tc>
        <w:tc>
          <w:tcPr>
            <w:tcW w:w="109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2023</w:t>
            </w:r>
          </w:p>
        </w:tc>
        <w:tc>
          <w:tcPr>
            <w:tcW w:w="5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w:t>
            </w:r>
          </w:p>
        </w:tc>
        <w:tc>
          <w:tcPr>
            <w:tcW w:w="57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w:t>
            </w:r>
          </w:p>
        </w:tc>
        <w:tc>
          <w:tcPr>
            <w:tcW w:w="192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p>
        </w:tc>
      </w:tr>
      <w:tr w:rsidR="004E2A1D" w:rsidRPr="004E2A1D" w:rsidTr="004E2A1D">
        <w:trPr>
          <w:trHeight w:val="465"/>
        </w:trPr>
        <w:tc>
          <w:tcPr>
            <w:tcW w:w="697"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1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效益指标</w:t>
            </w:r>
          </w:p>
        </w:tc>
        <w:tc>
          <w:tcPr>
            <w:tcW w:w="128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可持续影响指标</w:t>
            </w:r>
          </w:p>
        </w:tc>
        <w:tc>
          <w:tcPr>
            <w:tcW w:w="163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平台运行年限</w:t>
            </w:r>
          </w:p>
        </w:tc>
        <w:tc>
          <w:tcPr>
            <w:tcW w:w="51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5</w:t>
            </w:r>
          </w:p>
        </w:tc>
        <w:tc>
          <w:tcPr>
            <w:tcW w:w="109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5</w:t>
            </w:r>
          </w:p>
        </w:tc>
        <w:tc>
          <w:tcPr>
            <w:tcW w:w="5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30</w:t>
            </w:r>
          </w:p>
        </w:tc>
        <w:tc>
          <w:tcPr>
            <w:tcW w:w="57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30</w:t>
            </w:r>
          </w:p>
        </w:tc>
        <w:tc>
          <w:tcPr>
            <w:tcW w:w="192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p>
        </w:tc>
      </w:tr>
      <w:tr w:rsidR="004E2A1D" w:rsidRPr="004E2A1D" w:rsidTr="004E2A1D">
        <w:trPr>
          <w:trHeight w:val="600"/>
        </w:trPr>
        <w:tc>
          <w:tcPr>
            <w:tcW w:w="697"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1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满意度指标</w:t>
            </w:r>
          </w:p>
        </w:tc>
        <w:tc>
          <w:tcPr>
            <w:tcW w:w="128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满意度指标</w:t>
            </w:r>
          </w:p>
        </w:tc>
        <w:tc>
          <w:tcPr>
            <w:tcW w:w="163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服务对象（各系统内部人员）满意度</w:t>
            </w:r>
          </w:p>
        </w:tc>
        <w:tc>
          <w:tcPr>
            <w:tcW w:w="51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98</w:t>
            </w:r>
          </w:p>
        </w:tc>
        <w:tc>
          <w:tcPr>
            <w:tcW w:w="109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98</w:t>
            </w:r>
          </w:p>
        </w:tc>
        <w:tc>
          <w:tcPr>
            <w:tcW w:w="5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57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1920"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p>
        </w:tc>
      </w:tr>
      <w:tr w:rsidR="004E2A1D" w:rsidRPr="004E2A1D" w:rsidTr="004E2A1D">
        <w:trPr>
          <w:trHeight w:val="360"/>
        </w:trPr>
        <w:tc>
          <w:tcPr>
            <w:tcW w:w="78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合计</w:t>
            </w:r>
          </w:p>
        </w:tc>
        <w:tc>
          <w:tcPr>
            <w:tcW w:w="519"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right"/>
              <w:rPr>
                <w:rFonts w:ascii="宋体" w:hAnsi="宋体" w:cs="宋体"/>
                <w:color w:val="000000"/>
                <w:kern w:val="0"/>
                <w:sz w:val="18"/>
                <w:szCs w:val="18"/>
              </w:rPr>
            </w:pPr>
            <w:r w:rsidRPr="004E2A1D">
              <w:rPr>
                <w:rFonts w:ascii="宋体" w:hAnsi="宋体" w:cs="宋体" w:hint="eastAsia"/>
                <w:color w:val="000000"/>
                <w:kern w:val="0"/>
                <w:sz w:val="18"/>
                <w:szCs w:val="18"/>
              </w:rPr>
              <w:t>100</w:t>
            </w:r>
          </w:p>
        </w:tc>
        <w:tc>
          <w:tcPr>
            <w:tcW w:w="57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right"/>
              <w:rPr>
                <w:rFonts w:ascii="宋体" w:hAnsi="宋体" w:cs="宋体"/>
                <w:color w:val="000000"/>
                <w:kern w:val="0"/>
                <w:sz w:val="18"/>
                <w:szCs w:val="18"/>
              </w:rPr>
            </w:pPr>
            <w:r w:rsidRPr="004E2A1D">
              <w:rPr>
                <w:rFonts w:ascii="宋体" w:hAnsi="宋体" w:cs="宋体" w:hint="eastAsia"/>
                <w:color w:val="000000"/>
                <w:kern w:val="0"/>
                <w:sz w:val="18"/>
                <w:szCs w:val="18"/>
              </w:rPr>
              <w:t>78.9</w:t>
            </w:r>
          </w:p>
        </w:tc>
        <w:tc>
          <w:tcPr>
            <w:tcW w:w="19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 xml:space="preserve">　</w:t>
            </w:r>
          </w:p>
        </w:tc>
      </w:tr>
      <w:tr w:rsidR="004E2A1D" w:rsidRPr="004E2A1D" w:rsidTr="004E2A1D">
        <w:trPr>
          <w:trHeight w:val="765"/>
        </w:trPr>
        <w:tc>
          <w:tcPr>
            <w:tcW w:w="697" w:type="dxa"/>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lastRenderedPageBreak/>
              <w:t>评价结论</w:t>
            </w:r>
          </w:p>
        </w:tc>
        <w:tc>
          <w:tcPr>
            <w:tcW w:w="10184" w:type="dxa"/>
            <w:gridSpan w:val="9"/>
            <w:tcBorders>
              <w:top w:val="single" w:sz="4" w:space="0" w:color="000000"/>
              <w:left w:val="nil"/>
              <w:bottom w:val="single" w:sz="4" w:space="0" w:color="000000"/>
              <w:right w:val="single" w:sz="4" w:space="0" w:color="000000"/>
            </w:tcBorders>
            <w:shd w:val="clear" w:color="000000" w:fill="FFFFFF"/>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proofErr w:type="gramStart"/>
            <w:r w:rsidRPr="004E2A1D">
              <w:rPr>
                <w:rFonts w:ascii="微软雅黑" w:eastAsia="微软雅黑" w:hAnsi="微软雅黑" w:cs="宋体" w:hint="eastAsia"/>
                <w:i/>
                <w:iCs/>
                <w:color w:val="000000"/>
                <w:kern w:val="0"/>
                <w:sz w:val="16"/>
                <w:szCs w:val="16"/>
              </w:rPr>
              <w:t>省发改</w:t>
            </w:r>
            <w:proofErr w:type="gramEnd"/>
            <w:r w:rsidRPr="004E2A1D">
              <w:rPr>
                <w:rFonts w:ascii="微软雅黑" w:eastAsia="微软雅黑" w:hAnsi="微软雅黑" w:cs="宋体" w:hint="eastAsia"/>
                <w:i/>
                <w:iCs/>
                <w:color w:val="000000"/>
                <w:kern w:val="0"/>
                <w:sz w:val="16"/>
                <w:szCs w:val="16"/>
              </w:rPr>
              <w:t>委批复本项目实施周期为两年（2023年11月2日到期）,2022年按预期完成了相关建设任务，全年预算4983.65万元，预算执行4443.37万元，结转下年540.28万元，预计2023年开展竣工验收，目前该平台已支撑跨部门办案平台的全省应用，累积已</w:t>
            </w:r>
            <w:proofErr w:type="gramStart"/>
            <w:r w:rsidRPr="004E2A1D">
              <w:rPr>
                <w:rFonts w:ascii="微软雅黑" w:eastAsia="微软雅黑" w:hAnsi="微软雅黑" w:cs="宋体" w:hint="eastAsia"/>
                <w:i/>
                <w:iCs/>
                <w:color w:val="000000"/>
                <w:kern w:val="0"/>
                <w:sz w:val="16"/>
                <w:szCs w:val="16"/>
              </w:rPr>
              <w:t>流转非</w:t>
            </w:r>
            <w:proofErr w:type="gramEnd"/>
            <w:r w:rsidRPr="004E2A1D">
              <w:rPr>
                <w:rFonts w:ascii="微软雅黑" w:eastAsia="微软雅黑" w:hAnsi="微软雅黑" w:cs="宋体" w:hint="eastAsia"/>
                <w:i/>
                <w:iCs/>
                <w:color w:val="000000"/>
                <w:kern w:val="0"/>
                <w:sz w:val="16"/>
                <w:szCs w:val="16"/>
              </w:rPr>
              <w:t>涉密刑事案件15万余件。</w:t>
            </w:r>
          </w:p>
        </w:tc>
      </w:tr>
      <w:tr w:rsidR="004E2A1D" w:rsidRPr="004E2A1D" w:rsidTr="004E2A1D">
        <w:trPr>
          <w:trHeight w:val="525"/>
        </w:trPr>
        <w:tc>
          <w:tcPr>
            <w:tcW w:w="697" w:type="dxa"/>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存在问题</w:t>
            </w:r>
          </w:p>
        </w:tc>
        <w:tc>
          <w:tcPr>
            <w:tcW w:w="10184" w:type="dxa"/>
            <w:gridSpan w:val="9"/>
            <w:tcBorders>
              <w:top w:val="single" w:sz="4" w:space="0" w:color="000000"/>
              <w:left w:val="nil"/>
              <w:bottom w:val="single" w:sz="4" w:space="0" w:color="000000"/>
              <w:right w:val="single" w:sz="4" w:space="0" w:color="000000"/>
            </w:tcBorders>
            <w:shd w:val="clear" w:color="000000" w:fill="FFFFFF"/>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存在预算编制和执行偏差问题</w:t>
            </w:r>
          </w:p>
        </w:tc>
      </w:tr>
      <w:tr w:rsidR="004E2A1D" w:rsidRPr="004E2A1D" w:rsidTr="004E2A1D">
        <w:trPr>
          <w:trHeight w:val="570"/>
        </w:trPr>
        <w:tc>
          <w:tcPr>
            <w:tcW w:w="697" w:type="dxa"/>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改进措施</w:t>
            </w:r>
          </w:p>
        </w:tc>
        <w:tc>
          <w:tcPr>
            <w:tcW w:w="10184" w:type="dxa"/>
            <w:gridSpan w:val="9"/>
            <w:tcBorders>
              <w:top w:val="single" w:sz="4" w:space="0" w:color="000000"/>
              <w:left w:val="nil"/>
              <w:bottom w:val="single" w:sz="4" w:space="0" w:color="000000"/>
              <w:right w:val="single" w:sz="4" w:space="0" w:color="000000"/>
            </w:tcBorders>
            <w:shd w:val="clear" w:color="000000" w:fill="FFFFFF"/>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进一步强化预算管理意识，预算编制前多与有关各方做好沟通衔接，提高预算编制的科学性、合理性、准确性和可控性。强化预算的刚性约束，凡事做到“先预算后开支”，并重视对财政资金的追踪问效，提高财政资金的使用效益。</w:t>
            </w:r>
          </w:p>
        </w:tc>
      </w:tr>
    </w:tbl>
    <w:p w:rsidR="00564D76" w:rsidRPr="004E2A1D" w:rsidRDefault="00564D76" w:rsidP="004E2A1D">
      <w:pPr>
        <w:spacing w:line="600" w:lineRule="exact"/>
        <w:jc w:val="left"/>
        <w:outlineLvl w:val="0"/>
        <w:rPr>
          <w:rFonts w:ascii="黑体" w:eastAsia="黑体" w:hAnsi="黑体"/>
          <w:sz w:val="44"/>
          <w:szCs w:val="44"/>
        </w:rPr>
      </w:pPr>
    </w:p>
    <w:p w:rsidR="00564D76" w:rsidRDefault="00564D76" w:rsidP="000F119A">
      <w:pPr>
        <w:spacing w:line="600" w:lineRule="exact"/>
        <w:jc w:val="center"/>
        <w:outlineLvl w:val="0"/>
        <w:rPr>
          <w:rFonts w:ascii="黑体" w:eastAsia="黑体" w:hAnsi="黑体"/>
          <w:sz w:val="44"/>
          <w:szCs w:val="44"/>
        </w:rPr>
      </w:pPr>
    </w:p>
    <w:p w:rsidR="004E2A1D" w:rsidRDefault="004E2A1D" w:rsidP="004E2A1D">
      <w:pPr>
        <w:pStyle w:val="a0"/>
        <w:spacing w:before="72"/>
      </w:pPr>
    </w:p>
    <w:p w:rsidR="004E2A1D" w:rsidRDefault="004E2A1D" w:rsidP="004E2A1D">
      <w:pPr>
        <w:pStyle w:val="a0"/>
        <w:spacing w:before="72"/>
      </w:pPr>
    </w:p>
    <w:p w:rsidR="004E2A1D" w:rsidRDefault="004E2A1D" w:rsidP="004E2A1D">
      <w:pPr>
        <w:pStyle w:val="a0"/>
        <w:spacing w:before="72"/>
      </w:pPr>
    </w:p>
    <w:p w:rsidR="004E2A1D" w:rsidRDefault="004E2A1D" w:rsidP="004E2A1D">
      <w:pPr>
        <w:pStyle w:val="a0"/>
        <w:spacing w:before="72"/>
      </w:pPr>
    </w:p>
    <w:p w:rsidR="004E2A1D" w:rsidRDefault="004E2A1D" w:rsidP="004E2A1D">
      <w:pPr>
        <w:pStyle w:val="a0"/>
        <w:spacing w:before="72"/>
      </w:pPr>
    </w:p>
    <w:p w:rsidR="004E2A1D" w:rsidRDefault="004E2A1D" w:rsidP="004E2A1D">
      <w:pPr>
        <w:pStyle w:val="a0"/>
        <w:spacing w:before="72"/>
      </w:pPr>
    </w:p>
    <w:p w:rsidR="004E2A1D" w:rsidRDefault="004E2A1D" w:rsidP="004E2A1D">
      <w:pPr>
        <w:pStyle w:val="a0"/>
        <w:spacing w:before="72"/>
      </w:pPr>
    </w:p>
    <w:p w:rsidR="004E2A1D" w:rsidRDefault="004E2A1D" w:rsidP="004E2A1D">
      <w:pPr>
        <w:pStyle w:val="a0"/>
        <w:spacing w:before="72"/>
      </w:pPr>
    </w:p>
    <w:p w:rsidR="004E2A1D" w:rsidRDefault="004E2A1D" w:rsidP="004E2A1D">
      <w:pPr>
        <w:pStyle w:val="a0"/>
        <w:spacing w:before="72"/>
      </w:pPr>
    </w:p>
    <w:p w:rsidR="004E2A1D" w:rsidRDefault="004E2A1D" w:rsidP="004E2A1D">
      <w:pPr>
        <w:pStyle w:val="a0"/>
        <w:spacing w:before="72"/>
      </w:pPr>
    </w:p>
    <w:p w:rsidR="004E2A1D" w:rsidRDefault="004E2A1D" w:rsidP="004E2A1D">
      <w:pPr>
        <w:pStyle w:val="a0"/>
        <w:spacing w:before="72"/>
      </w:pPr>
    </w:p>
    <w:p w:rsidR="004E2A1D" w:rsidRDefault="004E2A1D" w:rsidP="004E2A1D">
      <w:pPr>
        <w:pStyle w:val="a0"/>
        <w:spacing w:before="72"/>
      </w:pPr>
    </w:p>
    <w:p w:rsidR="004E2A1D" w:rsidRDefault="004E2A1D" w:rsidP="004E2A1D">
      <w:pPr>
        <w:pStyle w:val="a0"/>
        <w:spacing w:before="72"/>
      </w:pPr>
    </w:p>
    <w:p w:rsidR="004E2A1D" w:rsidRDefault="004E2A1D" w:rsidP="004E2A1D">
      <w:pPr>
        <w:pStyle w:val="a0"/>
        <w:spacing w:before="72"/>
      </w:pPr>
    </w:p>
    <w:p w:rsidR="004E2A1D" w:rsidRDefault="004E2A1D" w:rsidP="004E2A1D">
      <w:pPr>
        <w:pStyle w:val="a0"/>
        <w:spacing w:before="72"/>
      </w:pPr>
    </w:p>
    <w:p w:rsidR="004E2A1D" w:rsidRDefault="004E2A1D" w:rsidP="004E2A1D">
      <w:pPr>
        <w:pStyle w:val="a0"/>
        <w:spacing w:before="72"/>
      </w:pPr>
    </w:p>
    <w:p w:rsidR="004E2A1D" w:rsidRDefault="004E2A1D" w:rsidP="004E2A1D">
      <w:pPr>
        <w:pStyle w:val="a0"/>
        <w:spacing w:before="72"/>
      </w:pPr>
    </w:p>
    <w:p w:rsidR="004E2A1D" w:rsidRDefault="004E2A1D" w:rsidP="004E2A1D">
      <w:pPr>
        <w:pStyle w:val="a0"/>
        <w:spacing w:before="72"/>
      </w:pPr>
    </w:p>
    <w:p w:rsidR="004E2A1D" w:rsidRDefault="004E2A1D" w:rsidP="004E2A1D">
      <w:pPr>
        <w:pStyle w:val="a0"/>
        <w:spacing w:before="72"/>
      </w:pPr>
    </w:p>
    <w:p w:rsidR="004E2A1D" w:rsidRDefault="004E2A1D" w:rsidP="004E2A1D">
      <w:pPr>
        <w:pStyle w:val="a0"/>
        <w:spacing w:before="72"/>
      </w:pPr>
    </w:p>
    <w:p w:rsidR="004E2A1D" w:rsidRDefault="004E2A1D" w:rsidP="004E2A1D">
      <w:pPr>
        <w:pStyle w:val="a0"/>
        <w:spacing w:before="72"/>
      </w:pPr>
    </w:p>
    <w:p w:rsidR="004E2A1D" w:rsidRPr="004E2A1D" w:rsidRDefault="004E2A1D" w:rsidP="004E2A1D">
      <w:pPr>
        <w:pStyle w:val="a0"/>
        <w:spacing w:before="72"/>
      </w:pPr>
    </w:p>
    <w:tbl>
      <w:tblPr>
        <w:tblW w:w="10880" w:type="dxa"/>
        <w:tblInd w:w="-1274" w:type="dxa"/>
        <w:tblLook w:val="04A0"/>
      </w:tblPr>
      <w:tblGrid>
        <w:gridCol w:w="180"/>
        <w:gridCol w:w="520"/>
        <w:gridCol w:w="179"/>
        <w:gridCol w:w="1561"/>
        <w:gridCol w:w="491"/>
        <w:gridCol w:w="629"/>
        <w:gridCol w:w="668"/>
        <w:gridCol w:w="572"/>
        <w:gridCol w:w="520"/>
        <w:gridCol w:w="563"/>
        <w:gridCol w:w="77"/>
        <w:gridCol w:w="442"/>
        <w:gridCol w:w="78"/>
        <w:gridCol w:w="542"/>
        <w:gridCol w:w="318"/>
        <w:gridCol w:w="520"/>
        <w:gridCol w:w="260"/>
        <w:gridCol w:w="200"/>
        <w:gridCol w:w="320"/>
        <w:gridCol w:w="486"/>
        <w:gridCol w:w="1574"/>
        <w:gridCol w:w="180"/>
      </w:tblGrid>
      <w:tr w:rsidR="004E2A1D" w:rsidRPr="004E2A1D" w:rsidTr="004E2A1D">
        <w:trPr>
          <w:gridBefore w:val="1"/>
          <w:gridAfter w:val="1"/>
          <w:wBefore w:w="180" w:type="dxa"/>
          <w:wAfter w:w="180" w:type="dxa"/>
          <w:trHeight w:val="904"/>
        </w:trPr>
        <w:tc>
          <w:tcPr>
            <w:tcW w:w="10520" w:type="dxa"/>
            <w:gridSpan w:val="20"/>
            <w:tcBorders>
              <w:top w:val="nil"/>
              <w:left w:val="nil"/>
              <w:bottom w:val="nil"/>
              <w:right w:val="nil"/>
            </w:tcBorders>
            <w:shd w:val="clear" w:color="auto" w:fill="auto"/>
            <w:vAlign w:val="center"/>
            <w:hideMark/>
          </w:tcPr>
          <w:p w:rsidR="004E2A1D" w:rsidRPr="004E2A1D" w:rsidRDefault="004E2A1D" w:rsidP="004E2A1D">
            <w:pPr>
              <w:widowControl/>
              <w:jc w:val="center"/>
              <w:rPr>
                <w:rFonts w:ascii="黑体" w:eastAsia="黑体" w:hAnsi="黑体" w:cs="宋体"/>
                <w:b/>
                <w:bCs/>
                <w:color w:val="000000"/>
                <w:kern w:val="0"/>
                <w:sz w:val="30"/>
                <w:szCs w:val="30"/>
              </w:rPr>
            </w:pPr>
            <w:r w:rsidRPr="004E2A1D">
              <w:rPr>
                <w:rFonts w:ascii="黑体" w:eastAsia="黑体" w:hAnsi="黑体" w:cs="宋体" w:hint="eastAsia"/>
                <w:b/>
                <w:bCs/>
                <w:color w:val="000000"/>
                <w:kern w:val="0"/>
                <w:sz w:val="30"/>
                <w:szCs w:val="30"/>
              </w:rPr>
              <w:lastRenderedPageBreak/>
              <w:t>部门预算项目支出绩效自评表（2022年度）</w:t>
            </w:r>
          </w:p>
        </w:tc>
      </w:tr>
      <w:tr w:rsidR="004E2A1D" w:rsidRPr="004E2A1D" w:rsidTr="004E2A1D">
        <w:trPr>
          <w:gridBefore w:val="1"/>
          <w:gridAfter w:val="1"/>
          <w:wBefore w:w="180" w:type="dxa"/>
          <w:wAfter w:w="180" w:type="dxa"/>
          <w:trHeight w:val="285"/>
        </w:trPr>
        <w:tc>
          <w:tcPr>
            <w:tcW w:w="27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项目名称</w:t>
            </w:r>
          </w:p>
        </w:tc>
        <w:tc>
          <w:tcPr>
            <w:tcW w:w="7769" w:type="dxa"/>
            <w:gridSpan w:val="16"/>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51000022T000004988600-涉案财物系统业务升级改造项目</w:t>
            </w:r>
          </w:p>
        </w:tc>
      </w:tr>
      <w:tr w:rsidR="004E2A1D" w:rsidRPr="004E2A1D" w:rsidTr="004E2A1D">
        <w:trPr>
          <w:gridBefore w:val="1"/>
          <w:gridAfter w:val="1"/>
          <w:wBefore w:w="180" w:type="dxa"/>
          <w:wAfter w:w="180" w:type="dxa"/>
          <w:trHeight w:val="514"/>
        </w:trPr>
        <w:tc>
          <w:tcPr>
            <w:tcW w:w="27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主管部门</w:t>
            </w:r>
          </w:p>
        </w:tc>
        <w:tc>
          <w:tcPr>
            <w:tcW w:w="4091" w:type="dxa"/>
            <w:gridSpan w:val="9"/>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中共四川省委政法委员会部门</w:t>
            </w:r>
          </w:p>
        </w:tc>
        <w:tc>
          <w:tcPr>
            <w:tcW w:w="1098" w:type="dxa"/>
            <w:gridSpan w:val="3"/>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Courier New" w:hAnsi="Courier New" w:cs="Courier New"/>
                <w:color w:val="000000"/>
                <w:kern w:val="0"/>
                <w:sz w:val="18"/>
                <w:szCs w:val="18"/>
              </w:rPr>
            </w:pPr>
            <w:r w:rsidRPr="004E2A1D">
              <w:rPr>
                <w:rFonts w:ascii="Courier New" w:hAnsi="Courier New" w:cs="Courier New"/>
                <w:color w:val="000000"/>
                <w:kern w:val="0"/>
                <w:sz w:val="18"/>
                <w:szCs w:val="18"/>
              </w:rPr>
              <w:t>实施单位</w:t>
            </w:r>
            <w:r w:rsidRPr="004E2A1D">
              <w:rPr>
                <w:rFonts w:ascii="Courier New" w:hAnsi="Courier New" w:cs="Courier New"/>
                <w:color w:val="000000"/>
                <w:kern w:val="0"/>
                <w:sz w:val="18"/>
                <w:szCs w:val="18"/>
              </w:rPr>
              <w:t xml:space="preserve"> </w:t>
            </w:r>
            <w:r w:rsidRPr="004E2A1D">
              <w:rPr>
                <w:rFonts w:ascii="Courier New" w:hAnsi="Courier New" w:cs="Courier New"/>
                <w:color w:val="000000"/>
                <w:kern w:val="0"/>
                <w:sz w:val="18"/>
                <w:szCs w:val="18"/>
              </w:rPr>
              <w:t>（盖章）</w:t>
            </w:r>
          </w:p>
        </w:tc>
        <w:tc>
          <w:tcPr>
            <w:tcW w:w="2580" w:type="dxa"/>
            <w:gridSpan w:val="4"/>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中国共产党四川省委员会政法委员会</w:t>
            </w:r>
          </w:p>
        </w:tc>
      </w:tr>
      <w:tr w:rsidR="004E2A1D" w:rsidRPr="004E2A1D" w:rsidTr="004E2A1D">
        <w:trPr>
          <w:gridBefore w:val="1"/>
          <w:gridAfter w:val="1"/>
          <w:wBefore w:w="180" w:type="dxa"/>
          <w:wAfter w:w="180" w:type="dxa"/>
          <w:trHeight w:val="480"/>
        </w:trPr>
        <w:tc>
          <w:tcPr>
            <w:tcW w:w="69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项目基本情况</w:t>
            </w:r>
          </w:p>
        </w:tc>
        <w:tc>
          <w:tcPr>
            <w:tcW w:w="20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1.项目年度目标完成情况</w:t>
            </w:r>
          </w:p>
        </w:tc>
        <w:tc>
          <w:tcPr>
            <w:tcW w:w="4091" w:type="dxa"/>
            <w:gridSpan w:val="9"/>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项目年度目标</w:t>
            </w:r>
          </w:p>
        </w:tc>
        <w:tc>
          <w:tcPr>
            <w:tcW w:w="3678" w:type="dxa"/>
            <w:gridSpan w:val="7"/>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Courier New" w:hAnsi="Courier New" w:cs="Courier New"/>
                <w:color w:val="000000"/>
                <w:kern w:val="0"/>
                <w:sz w:val="18"/>
                <w:szCs w:val="18"/>
              </w:rPr>
            </w:pPr>
            <w:r w:rsidRPr="004E2A1D">
              <w:rPr>
                <w:rFonts w:ascii="Courier New" w:hAnsi="Courier New" w:cs="Courier New"/>
                <w:color w:val="000000"/>
                <w:kern w:val="0"/>
                <w:sz w:val="18"/>
                <w:szCs w:val="18"/>
              </w:rPr>
              <w:t>年度目标完成情况</w:t>
            </w:r>
          </w:p>
        </w:tc>
      </w:tr>
      <w:tr w:rsidR="004E2A1D" w:rsidRPr="004E2A1D" w:rsidTr="004E2A1D">
        <w:trPr>
          <w:gridBefore w:val="1"/>
          <w:gridAfter w:val="1"/>
          <w:wBefore w:w="180" w:type="dxa"/>
          <w:wAfter w:w="180" w:type="dxa"/>
          <w:trHeight w:val="1620"/>
        </w:trPr>
        <w:tc>
          <w:tcPr>
            <w:tcW w:w="699" w:type="dxa"/>
            <w:gridSpan w:val="2"/>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gridSpan w:val="2"/>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4091" w:type="dxa"/>
            <w:gridSpan w:val="9"/>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全面实现规范数据管理做到“实时录入、随案流转、处置反馈”，“全面建成省级和中央信息平台，实现涉案财物信息互通共享，确保涉案财物管理规范、移送顺畅、处置及时,实现刑事诉讼中涉案财物集中管理的信息化、规范化，做到涉案财物信息的实时登记、随案移送、信息唯一、全程留痕、公开透明。”</w:t>
            </w:r>
          </w:p>
        </w:tc>
        <w:tc>
          <w:tcPr>
            <w:tcW w:w="3678" w:type="dxa"/>
            <w:gridSpan w:val="7"/>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Courier New" w:hAnsi="Courier New" w:cs="Courier New"/>
                <w:color w:val="000000"/>
                <w:kern w:val="0"/>
                <w:sz w:val="18"/>
                <w:szCs w:val="18"/>
              </w:rPr>
            </w:pPr>
            <w:r w:rsidRPr="004E2A1D">
              <w:rPr>
                <w:rFonts w:ascii="Courier New" w:hAnsi="Courier New" w:cs="Courier New"/>
                <w:color w:val="000000"/>
                <w:kern w:val="0"/>
                <w:sz w:val="18"/>
                <w:szCs w:val="18"/>
              </w:rPr>
              <w:t>2022</w:t>
            </w:r>
            <w:r w:rsidRPr="004E2A1D">
              <w:rPr>
                <w:rFonts w:ascii="Courier New" w:hAnsi="Courier New" w:cs="Courier New"/>
                <w:color w:val="000000"/>
                <w:kern w:val="0"/>
                <w:sz w:val="18"/>
                <w:szCs w:val="18"/>
              </w:rPr>
              <w:t>年完成改造，实现刑事涉案财物的随案流转，打通公安、检察院、法院和第三方管理公司之间的数据流转和业务协同。</w:t>
            </w:r>
          </w:p>
        </w:tc>
      </w:tr>
      <w:tr w:rsidR="004E2A1D" w:rsidRPr="004E2A1D" w:rsidTr="004E2A1D">
        <w:trPr>
          <w:gridBefore w:val="1"/>
          <w:gridAfter w:val="1"/>
          <w:wBefore w:w="180" w:type="dxa"/>
          <w:wAfter w:w="180" w:type="dxa"/>
          <w:trHeight w:val="694"/>
        </w:trPr>
        <w:tc>
          <w:tcPr>
            <w:tcW w:w="699" w:type="dxa"/>
            <w:gridSpan w:val="2"/>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2.项目实施内容及过程概述</w:t>
            </w:r>
          </w:p>
        </w:tc>
        <w:tc>
          <w:tcPr>
            <w:tcW w:w="7769" w:type="dxa"/>
            <w:gridSpan w:val="16"/>
            <w:tcBorders>
              <w:top w:val="single" w:sz="4" w:space="0" w:color="auto"/>
              <w:left w:val="nil"/>
              <w:bottom w:val="single" w:sz="4" w:space="0" w:color="auto"/>
              <w:right w:val="single" w:sz="4" w:space="0" w:color="auto"/>
            </w:tcBorders>
            <w:shd w:val="clear" w:color="000000" w:fill="FFFFFF"/>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项目于2022年完成，已实现刑事涉案财物的随案流转，助力公安、检察院、法院和管理平台之间的数据流转和业务协同。</w:t>
            </w:r>
          </w:p>
        </w:tc>
      </w:tr>
      <w:tr w:rsidR="004E2A1D" w:rsidRPr="004E2A1D" w:rsidTr="004E2A1D">
        <w:trPr>
          <w:gridBefore w:val="1"/>
          <w:gridAfter w:val="1"/>
          <w:wBefore w:w="180" w:type="dxa"/>
          <w:wAfter w:w="180" w:type="dxa"/>
          <w:trHeight w:val="555"/>
        </w:trPr>
        <w:tc>
          <w:tcPr>
            <w:tcW w:w="69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预算执行情况（10分）</w:t>
            </w:r>
          </w:p>
        </w:tc>
        <w:tc>
          <w:tcPr>
            <w:tcW w:w="2052"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年度预算数（万元）</w:t>
            </w:r>
          </w:p>
        </w:tc>
        <w:tc>
          <w:tcPr>
            <w:tcW w:w="1297"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年初预算</w:t>
            </w:r>
          </w:p>
        </w:tc>
        <w:tc>
          <w:tcPr>
            <w:tcW w:w="1655"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调整</w:t>
            </w:r>
            <w:proofErr w:type="gramStart"/>
            <w:r w:rsidRPr="004E2A1D">
              <w:rPr>
                <w:rFonts w:ascii="宋体" w:hAnsi="宋体" w:cs="宋体" w:hint="eastAsia"/>
                <w:color w:val="000000"/>
                <w:kern w:val="0"/>
                <w:sz w:val="18"/>
                <w:szCs w:val="18"/>
              </w:rPr>
              <w:t>后预算</w:t>
            </w:r>
            <w:proofErr w:type="gramEnd"/>
            <w:r w:rsidRPr="004E2A1D">
              <w:rPr>
                <w:rFonts w:ascii="宋体" w:hAnsi="宋体" w:cs="宋体" w:hint="eastAsia"/>
                <w:color w:val="000000"/>
                <w:kern w:val="0"/>
                <w:sz w:val="18"/>
                <w:szCs w:val="18"/>
              </w:rPr>
              <w:t>数</w:t>
            </w:r>
          </w:p>
        </w:tc>
        <w:tc>
          <w:tcPr>
            <w:tcW w:w="1139" w:type="dxa"/>
            <w:gridSpan w:val="4"/>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预算执行数</w:t>
            </w:r>
          </w:p>
        </w:tc>
        <w:tc>
          <w:tcPr>
            <w:tcW w:w="1098"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预算执行率</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得分</w:t>
            </w:r>
          </w:p>
        </w:tc>
        <w:tc>
          <w:tcPr>
            <w:tcW w:w="1574"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原因</w:t>
            </w:r>
          </w:p>
        </w:tc>
      </w:tr>
      <w:tr w:rsidR="004E2A1D" w:rsidRPr="004E2A1D" w:rsidTr="004E2A1D">
        <w:trPr>
          <w:gridBefore w:val="1"/>
          <w:gridAfter w:val="1"/>
          <w:wBefore w:w="180" w:type="dxa"/>
          <w:wAfter w:w="180" w:type="dxa"/>
          <w:trHeight w:val="450"/>
        </w:trPr>
        <w:tc>
          <w:tcPr>
            <w:tcW w:w="699"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总额</w:t>
            </w:r>
          </w:p>
        </w:tc>
        <w:tc>
          <w:tcPr>
            <w:tcW w:w="1297"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254.56</w:t>
            </w:r>
          </w:p>
        </w:tc>
        <w:tc>
          <w:tcPr>
            <w:tcW w:w="1655"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254.56</w:t>
            </w:r>
          </w:p>
        </w:tc>
        <w:tc>
          <w:tcPr>
            <w:tcW w:w="1139" w:type="dxa"/>
            <w:gridSpan w:val="4"/>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245.16</w:t>
            </w:r>
          </w:p>
        </w:tc>
        <w:tc>
          <w:tcPr>
            <w:tcW w:w="1098"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96.31%</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157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left"/>
              <w:rPr>
                <w:rFonts w:ascii="Courier New" w:hAnsi="Courier New" w:cs="Courier New"/>
                <w:i/>
                <w:iCs/>
                <w:color w:val="000000"/>
                <w:kern w:val="0"/>
                <w:sz w:val="18"/>
                <w:szCs w:val="18"/>
              </w:rPr>
            </w:pPr>
            <w:r w:rsidRPr="004E2A1D">
              <w:rPr>
                <w:rFonts w:ascii="Courier New" w:hAnsi="Courier New" w:cs="Courier New"/>
                <w:i/>
                <w:iCs/>
                <w:color w:val="000000"/>
                <w:kern w:val="0"/>
                <w:sz w:val="18"/>
                <w:szCs w:val="18"/>
              </w:rPr>
              <w:t>无</w:t>
            </w:r>
          </w:p>
        </w:tc>
      </w:tr>
      <w:tr w:rsidR="004E2A1D" w:rsidRPr="004E2A1D" w:rsidTr="004E2A1D">
        <w:trPr>
          <w:gridBefore w:val="1"/>
          <w:gridAfter w:val="1"/>
          <w:wBefore w:w="180" w:type="dxa"/>
          <w:wAfter w:w="180" w:type="dxa"/>
          <w:trHeight w:val="690"/>
        </w:trPr>
        <w:tc>
          <w:tcPr>
            <w:tcW w:w="699"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其中：财政资金</w:t>
            </w:r>
          </w:p>
        </w:tc>
        <w:tc>
          <w:tcPr>
            <w:tcW w:w="1297"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254.56</w:t>
            </w:r>
          </w:p>
        </w:tc>
        <w:tc>
          <w:tcPr>
            <w:tcW w:w="1655"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254.56</w:t>
            </w:r>
          </w:p>
        </w:tc>
        <w:tc>
          <w:tcPr>
            <w:tcW w:w="1139" w:type="dxa"/>
            <w:gridSpan w:val="4"/>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245.16</w:t>
            </w:r>
          </w:p>
        </w:tc>
        <w:tc>
          <w:tcPr>
            <w:tcW w:w="1098"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96.31%</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1574"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gridBefore w:val="1"/>
          <w:gridAfter w:val="1"/>
          <w:wBefore w:w="180" w:type="dxa"/>
          <w:wAfter w:w="180" w:type="dxa"/>
          <w:trHeight w:val="420"/>
        </w:trPr>
        <w:tc>
          <w:tcPr>
            <w:tcW w:w="699"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财政专户管理资金</w:t>
            </w:r>
          </w:p>
        </w:tc>
        <w:tc>
          <w:tcPr>
            <w:tcW w:w="1297"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655"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139" w:type="dxa"/>
            <w:gridSpan w:val="4"/>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098"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1574"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gridBefore w:val="1"/>
          <w:gridAfter w:val="1"/>
          <w:wBefore w:w="180" w:type="dxa"/>
          <w:wAfter w:w="180" w:type="dxa"/>
          <w:trHeight w:val="435"/>
        </w:trPr>
        <w:tc>
          <w:tcPr>
            <w:tcW w:w="699"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单位资金</w:t>
            </w:r>
          </w:p>
        </w:tc>
        <w:tc>
          <w:tcPr>
            <w:tcW w:w="1297"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655"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139" w:type="dxa"/>
            <w:gridSpan w:val="4"/>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098"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1574"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gridBefore w:val="1"/>
          <w:gridAfter w:val="1"/>
          <w:wBefore w:w="180" w:type="dxa"/>
          <w:wAfter w:w="180" w:type="dxa"/>
          <w:trHeight w:val="345"/>
        </w:trPr>
        <w:tc>
          <w:tcPr>
            <w:tcW w:w="699"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其他资金</w:t>
            </w:r>
          </w:p>
        </w:tc>
        <w:tc>
          <w:tcPr>
            <w:tcW w:w="1297"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1655"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1139" w:type="dxa"/>
            <w:gridSpan w:val="4"/>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1098"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1574" w:type="dxa"/>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gridBefore w:val="1"/>
          <w:gridAfter w:val="1"/>
          <w:wBefore w:w="180" w:type="dxa"/>
          <w:wAfter w:w="180" w:type="dxa"/>
          <w:trHeight w:val="690"/>
        </w:trPr>
        <w:tc>
          <w:tcPr>
            <w:tcW w:w="69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绩效指标（90分）</w:t>
            </w:r>
          </w:p>
        </w:tc>
        <w:tc>
          <w:tcPr>
            <w:tcW w:w="2052"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一级指标</w:t>
            </w:r>
          </w:p>
        </w:tc>
        <w:tc>
          <w:tcPr>
            <w:tcW w:w="1297"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二级指标</w:t>
            </w:r>
          </w:p>
        </w:tc>
        <w:tc>
          <w:tcPr>
            <w:tcW w:w="1655"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三级指标</w:t>
            </w:r>
          </w:p>
        </w:tc>
        <w:tc>
          <w:tcPr>
            <w:tcW w:w="519"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指标性质</w:t>
            </w:r>
          </w:p>
        </w:tc>
        <w:tc>
          <w:tcPr>
            <w:tcW w:w="6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指标值</w:t>
            </w:r>
          </w:p>
        </w:tc>
        <w:tc>
          <w:tcPr>
            <w:tcW w:w="1098"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完成值</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得分</w:t>
            </w:r>
          </w:p>
        </w:tc>
        <w:tc>
          <w:tcPr>
            <w:tcW w:w="1574"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未完成原因分析</w:t>
            </w:r>
          </w:p>
        </w:tc>
      </w:tr>
      <w:tr w:rsidR="004E2A1D" w:rsidRPr="004E2A1D" w:rsidTr="004E2A1D">
        <w:trPr>
          <w:gridBefore w:val="1"/>
          <w:gridAfter w:val="1"/>
          <w:wBefore w:w="180" w:type="dxa"/>
          <w:wAfter w:w="180" w:type="dxa"/>
          <w:trHeight w:val="435"/>
        </w:trPr>
        <w:tc>
          <w:tcPr>
            <w:tcW w:w="699"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产出指标</w:t>
            </w:r>
          </w:p>
        </w:tc>
        <w:tc>
          <w:tcPr>
            <w:tcW w:w="1297"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数量指标</w:t>
            </w:r>
          </w:p>
        </w:tc>
        <w:tc>
          <w:tcPr>
            <w:tcW w:w="1655"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新增功能模块数量</w:t>
            </w:r>
          </w:p>
        </w:tc>
        <w:tc>
          <w:tcPr>
            <w:tcW w:w="519"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3</w:t>
            </w:r>
          </w:p>
        </w:tc>
        <w:tc>
          <w:tcPr>
            <w:tcW w:w="1098"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3</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1574"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r>
      <w:tr w:rsidR="004E2A1D" w:rsidRPr="004E2A1D" w:rsidTr="004E2A1D">
        <w:trPr>
          <w:gridBefore w:val="1"/>
          <w:gridAfter w:val="1"/>
          <w:wBefore w:w="180" w:type="dxa"/>
          <w:wAfter w:w="180" w:type="dxa"/>
          <w:trHeight w:val="435"/>
        </w:trPr>
        <w:tc>
          <w:tcPr>
            <w:tcW w:w="699"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297"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655"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新增平台管理内容数量</w:t>
            </w:r>
          </w:p>
        </w:tc>
        <w:tc>
          <w:tcPr>
            <w:tcW w:w="519"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w:t>
            </w:r>
          </w:p>
        </w:tc>
        <w:tc>
          <w:tcPr>
            <w:tcW w:w="1098"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1</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1574"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r>
      <w:tr w:rsidR="004E2A1D" w:rsidRPr="004E2A1D" w:rsidTr="004E2A1D">
        <w:trPr>
          <w:gridBefore w:val="1"/>
          <w:gridAfter w:val="1"/>
          <w:wBefore w:w="180" w:type="dxa"/>
          <w:wAfter w:w="180" w:type="dxa"/>
          <w:trHeight w:val="435"/>
        </w:trPr>
        <w:tc>
          <w:tcPr>
            <w:tcW w:w="699"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297"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655"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对接平台数量</w:t>
            </w:r>
          </w:p>
        </w:tc>
        <w:tc>
          <w:tcPr>
            <w:tcW w:w="519"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3</w:t>
            </w:r>
          </w:p>
        </w:tc>
        <w:tc>
          <w:tcPr>
            <w:tcW w:w="1098"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3</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1574"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r>
      <w:tr w:rsidR="004E2A1D" w:rsidRPr="004E2A1D" w:rsidTr="004E2A1D">
        <w:trPr>
          <w:gridBefore w:val="1"/>
          <w:gridAfter w:val="1"/>
          <w:wBefore w:w="180" w:type="dxa"/>
          <w:wAfter w:w="180" w:type="dxa"/>
          <w:trHeight w:val="390"/>
        </w:trPr>
        <w:tc>
          <w:tcPr>
            <w:tcW w:w="699"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297"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质量指标</w:t>
            </w:r>
          </w:p>
        </w:tc>
        <w:tc>
          <w:tcPr>
            <w:tcW w:w="1655"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各系统正常运行率</w:t>
            </w:r>
          </w:p>
        </w:tc>
        <w:tc>
          <w:tcPr>
            <w:tcW w:w="519"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96</w:t>
            </w:r>
          </w:p>
        </w:tc>
        <w:tc>
          <w:tcPr>
            <w:tcW w:w="1098"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96</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1574"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r>
      <w:tr w:rsidR="004E2A1D" w:rsidRPr="004E2A1D" w:rsidTr="004E2A1D">
        <w:trPr>
          <w:gridBefore w:val="1"/>
          <w:gridAfter w:val="1"/>
          <w:wBefore w:w="180" w:type="dxa"/>
          <w:wAfter w:w="180" w:type="dxa"/>
          <w:trHeight w:val="450"/>
        </w:trPr>
        <w:tc>
          <w:tcPr>
            <w:tcW w:w="699"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297"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时效指标</w:t>
            </w:r>
          </w:p>
        </w:tc>
        <w:tc>
          <w:tcPr>
            <w:tcW w:w="1655"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项目完成时限</w:t>
            </w:r>
          </w:p>
        </w:tc>
        <w:tc>
          <w:tcPr>
            <w:tcW w:w="519"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2022</w:t>
            </w:r>
          </w:p>
        </w:tc>
        <w:tc>
          <w:tcPr>
            <w:tcW w:w="1098"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2022</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1574"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r>
      <w:tr w:rsidR="004E2A1D" w:rsidRPr="004E2A1D" w:rsidTr="004E2A1D">
        <w:trPr>
          <w:gridBefore w:val="1"/>
          <w:gridAfter w:val="1"/>
          <w:wBefore w:w="180" w:type="dxa"/>
          <w:wAfter w:w="180" w:type="dxa"/>
          <w:trHeight w:val="375"/>
        </w:trPr>
        <w:tc>
          <w:tcPr>
            <w:tcW w:w="699"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2052"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效益指标</w:t>
            </w:r>
          </w:p>
        </w:tc>
        <w:tc>
          <w:tcPr>
            <w:tcW w:w="1297"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可持续影响指标</w:t>
            </w:r>
          </w:p>
        </w:tc>
        <w:tc>
          <w:tcPr>
            <w:tcW w:w="1655"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平台运行年限</w:t>
            </w:r>
          </w:p>
        </w:tc>
        <w:tc>
          <w:tcPr>
            <w:tcW w:w="519"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5</w:t>
            </w:r>
          </w:p>
        </w:tc>
        <w:tc>
          <w:tcPr>
            <w:tcW w:w="1098"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5</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30</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30</w:t>
            </w:r>
          </w:p>
        </w:tc>
        <w:tc>
          <w:tcPr>
            <w:tcW w:w="1574"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r>
      <w:tr w:rsidR="004E2A1D" w:rsidRPr="004E2A1D" w:rsidTr="004E2A1D">
        <w:trPr>
          <w:gridBefore w:val="1"/>
          <w:gridAfter w:val="1"/>
          <w:wBefore w:w="180" w:type="dxa"/>
          <w:wAfter w:w="180" w:type="dxa"/>
          <w:trHeight w:val="510"/>
        </w:trPr>
        <w:tc>
          <w:tcPr>
            <w:tcW w:w="699" w:type="dxa"/>
            <w:gridSpan w:val="2"/>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 xml:space="preserve">　</w:t>
            </w:r>
          </w:p>
        </w:tc>
        <w:tc>
          <w:tcPr>
            <w:tcW w:w="2052"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满意度指标</w:t>
            </w:r>
          </w:p>
        </w:tc>
        <w:tc>
          <w:tcPr>
            <w:tcW w:w="1297"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满意度指标</w:t>
            </w:r>
          </w:p>
        </w:tc>
        <w:tc>
          <w:tcPr>
            <w:tcW w:w="1655"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服务对象（各系统内部人员）满意度</w:t>
            </w:r>
          </w:p>
        </w:tc>
        <w:tc>
          <w:tcPr>
            <w:tcW w:w="519"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98</w:t>
            </w:r>
          </w:p>
        </w:tc>
        <w:tc>
          <w:tcPr>
            <w:tcW w:w="1098" w:type="dxa"/>
            <w:gridSpan w:val="3"/>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98</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1574"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r>
      <w:tr w:rsidR="004E2A1D" w:rsidRPr="004E2A1D" w:rsidTr="004E2A1D">
        <w:trPr>
          <w:gridBefore w:val="1"/>
          <w:gridAfter w:val="1"/>
          <w:wBefore w:w="180" w:type="dxa"/>
          <w:wAfter w:w="180" w:type="dxa"/>
          <w:trHeight w:val="345"/>
        </w:trPr>
        <w:tc>
          <w:tcPr>
            <w:tcW w:w="794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合计</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right"/>
              <w:rPr>
                <w:rFonts w:ascii="宋体" w:hAnsi="宋体" w:cs="宋体"/>
                <w:color w:val="000000"/>
                <w:kern w:val="0"/>
                <w:sz w:val="18"/>
                <w:szCs w:val="18"/>
              </w:rPr>
            </w:pPr>
            <w:r w:rsidRPr="004E2A1D">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right"/>
              <w:rPr>
                <w:rFonts w:ascii="宋体" w:hAnsi="宋体" w:cs="宋体"/>
                <w:color w:val="000000"/>
                <w:kern w:val="0"/>
                <w:sz w:val="18"/>
                <w:szCs w:val="18"/>
              </w:rPr>
            </w:pPr>
            <w:r w:rsidRPr="004E2A1D">
              <w:rPr>
                <w:rFonts w:ascii="宋体" w:hAnsi="宋体" w:cs="宋体" w:hint="eastAsia"/>
                <w:color w:val="000000"/>
                <w:kern w:val="0"/>
                <w:sz w:val="18"/>
                <w:szCs w:val="18"/>
              </w:rPr>
              <w:t>100</w:t>
            </w:r>
          </w:p>
        </w:tc>
        <w:tc>
          <w:tcPr>
            <w:tcW w:w="1574"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 xml:space="preserve">　</w:t>
            </w:r>
          </w:p>
        </w:tc>
      </w:tr>
      <w:tr w:rsidR="004E2A1D" w:rsidRPr="004E2A1D" w:rsidTr="004E2A1D">
        <w:trPr>
          <w:gridBefore w:val="1"/>
          <w:gridAfter w:val="1"/>
          <w:wBefore w:w="180" w:type="dxa"/>
          <w:wAfter w:w="180" w:type="dxa"/>
          <w:trHeight w:val="690"/>
        </w:trPr>
        <w:tc>
          <w:tcPr>
            <w:tcW w:w="699" w:type="dxa"/>
            <w:gridSpan w:val="2"/>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评价结论</w:t>
            </w:r>
          </w:p>
        </w:tc>
        <w:tc>
          <w:tcPr>
            <w:tcW w:w="9821" w:type="dxa"/>
            <w:gridSpan w:val="18"/>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2022年完成改造，该项目年初预算254.56万元，预算执行数96.31%，实现刑事涉案财物的随案流转，打通公安、检察院、法院和第三方管理公司之间的数据流转和业务协同。</w:t>
            </w:r>
          </w:p>
        </w:tc>
      </w:tr>
      <w:tr w:rsidR="004E2A1D" w:rsidRPr="004E2A1D" w:rsidTr="004E2A1D">
        <w:trPr>
          <w:gridBefore w:val="1"/>
          <w:gridAfter w:val="1"/>
          <w:wBefore w:w="180" w:type="dxa"/>
          <w:wAfter w:w="180" w:type="dxa"/>
          <w:trHeight w:val="510"/>
        </w:trPr>
        <w:tc>
          <w:tcPr>
            <w:tcW w:w="699" w:type="dxa"/>
            <w:gridSpan w:val="2"/>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存在问题</w:t>
            </w:r>
          </w:p>
        </w:tc>
        <w:tc>
          <w:tcPr>
            <w:tcW w:w="9821" w:type="dxa"/>
            <w:gridSpan w:val="18"/>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无</w:t>
            </w:r>
          </w:p>
        </w:tc>
      </w:tr>
      <w:tr w:rsidR="004E2A1D" w:rsidRPr="004E2A1D" w:rsidTr="004E2A1D">
        <w:trPr>
          <w:gridBefore w:val="1"/>
          <w:gridAfter w:val="1"/>
          <w:wBefore w:w="180" w:type="dxa"/>
          <w:wAfter w:w="180" w:type="dxa"/>
          <w:trHeight w:val="510"/>
        </w:trPr>
        <w:tc>
          <w:tcPr>
            <w:tcW w:w="699" w:type="dxa"/>
            <w:gridSpan w:val="2"/>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改进措施</w:t>
            </w:r>
          </w:p>
        </w:tc>
        <w:tc>
          <w:tcPr>
            <w:tcW w:w="9821" w:type="dxa"/>
            <w:gridSpan w:val="18"/>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无</w:t>
            </w:r>
          </w:p>
        </w:tc>
      </w:tr>
      <w:tr w:rsidR="004E2A1D" w:rsidRPr="004E2A1D" w:rsidTr="004E2A1D">
        <w:trPr>
          <w:trHeight w:val="1155"/>
        </w:trPr>
        <w:tc>
          <w:tcPr>
            <w:tcW w:w="10880" w:type="dxa"/>
            <w:gridSpan w:val="22"/>
            <w:tcBorders>
              <w:top w:val="nil"/>
              <w:left w:val="nil"/>
              <w:bottom w:val="nil"/>
              <w:right w:val="nil"/>
            </w:tcBorders>
            <w:shd w:val="clear" w:color="auto" w:fill="auto"/>
            <w:vAlign w:val="center"/>
            <w:hideMark/>
          </w:tcPr>
          <w:p w:rsidR="004E2A1D" w:rsidRPr="004E2A1D" w:rsidRDefault="004E2A1D" w:rsidP="004E2A1D">
            <w:pPr>
              <w:widowControl/>
              <w:jc w:val="center"/>
              <w:rPr>
                <w:rFonts w:ascii="黑体" w:eastAsia="黑体" w:hAnsi="黑体" w:cs="宋体"/>
                <w:b/>
                <w:bCs/>
                <w:color w:val="000000"/>
                <w:kern w:val="0"/>
                <w:sz w:val="30"/>
                <w:szCs w:val="30"/>
              </w:rPr>
            </w:pPr>
            <w:r w:rsidRPr="004E2A1D">
              <w:rPr>
                <w:rFonts w:ascii="黑体" w:eastAsia="黑体" w:hAnsi="黑体" w:cs="宋体" w:hint="eastAsia"/>
                <w:b/>
                <w:bCs/>
                <w:color w:val="000000"/>
                <w:kern w:val="0"/>
                <w:sz w:val="30"/>
                <w:szCs w:val="30"/>
              </w:rPr>
              <w:lastRenderedPageBreak/>
              <w:t>部门预算项目支出绩效自评表（2022年度）</w:t>
            </w:r>
          </w:p>
        </w:tc>
      </w:tr>
      <w:tr w:rsidR="004E2A1D" w:rsidRPr="004E2A1D" w:rsidTr="004E2A1D">
        <w:trPr>
          <w:trHeight w:val="435"/>
        </w:trPr>
        <w:tc>
          <w:tcPr>
            <w:tcW w:w="24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项目名称</w:t>
            </w:r>
          </w:p>
        </w:tc>
        <w:tc>
          <w:tcPr>
            <w:tcW w:w="8440" w:type="dxa"/>
            <w:gridSpan w:val="18"/>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51000022T000004845533-全省</w:t>
            </w:r>
            <w:proofErr w:type="gramStart"/>
            <w:r w:rsidRPr="004E2A1D">
              <w:rPr>
                <w:rFonts w:ascii="宋体" w:hAnsi="宋体" w:cs="宋体" w:hint="eastAsia"/>
                <w:color w:val="000000"/>
                <w:kern w:val="0"/>
                <w:sz w:val="18"/>
                <w:szCs w:val="18"/>
              </w:rPr>
              <w:t>涉藏重点乡镇反分维稳</w:t>
            </w:r>
            <w:proofErr w:type="gramEnd"/>
            <w:r w:rsidRPr="004E2A1D">
              <w:rPr>
                <w:rFonts w:ascii="宋体" w:hAnsi="宋体" w:cs="宋体" w:hint="eastAsia"/>
                <w:color w:val="000000"/>
                <w:kern w:val="0"/>
                <w:sz w:val="18"/>
                <w:szCs w:val="18"/>
              </w:rPr>
              <w:t>骨干示范培训班（1期）</w:t>
            </w:r>
          </w:p>
        </w:tc>
      </w:tr>
      <w:tr w:rsidR="004E2A1D" w:rsidRPr="004E2A1D" w:rsidTr="004E2A1D">
        <w:trPr>
          <w:trHeight w:val="514"/>
        </w:trPr>
        <w:tc>
          <w:tcPr>
            <w:tcW w:w="24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主管部门</w:t>
            </w:r>
          </w:p>
        </w:tc>
        <w:tc>
          <w:tcPr>
            <w:tcW w:w="4040" w:type="dxa"/>
            <w:gridSpan w:val="9"/>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中共四川省委政法委员会部门</w:t>
            </w:r>
          </w:p>
        </w:tc>
        <w:tc>
          <w:tcPr>
            <w:tcW w:w="86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Courier New" w:hAnsi="Courier New" w:cs="Courier New"/>
                <w:color w:val="000000"/>
                <w:kern w:val="0"/>
                <w:sz w:val="18"/>
                <w:szCs w:val="18"/>
              </w:rPr>
            </w:pPr>
            <w:r w:rsidRPr="004E2A1D">
              <w:rPr>
                <w:rFonts w:ascii="Courier New" w:hAnsi="Courier New" w:cs="Courier New"/>
                <w:color w:val="000000"/>
                <w:kern w:val="0"/>
                <w:sz w:val="18"/>
                <w:szCs w:val="18"/>
              </w:rPr>
              <w:t>实施单位</w:t>
            </w:r>
            <w:r w:rsidRPr="004E2A1D">
              <w:rPr>
                <w:rFonts w:ascii="Courier New" w:hAnsi="Courier New" w:cs="Courier New"/>
                <w:color w:val="000000"/>
                <w:kern w:val="0"/>
                <w:sz w:val="18"/>
                <w:szCs w:val="18"/>
              </w:rPr>
              <w:t xml:space="preserve"> </w:t>
            </w:r>
            <w:r w:rsidRPr="004E2A1D">
              <w:rPr>
                <w:rFonts w:ascii="Courier New" w:hAnsi="Courier New" w:cs="Courier New"/>
                <w:color w:val="000000"/>
                <w:kern w:val="0"/>
                <w:sz w:val="18"/>
                <w:szCs w:val="18"/>
              </w:rPr>
              <w:t>（盖章）</w:t>
            </w:r>
          </w:p>
        </w:tc>
        <w:tc>
          <w:tcPr>
            <w:tcW w:w="3540" w:type="dxa"/>
            <w:gridSpan w:val="7"/>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中国共产党四川省委员会政法委员会</w:t>
            </w:r>
          </w:p>
        </w:tc>
      </w:tr>
      <w:tr w:rsidR="004E2A1D" w:rsidRPr="004E2A1D" w:rsidTr="004E2A1D">
        <w:trPr>
          <w:trHeight w:val="285"/>
        </w:trPr>
        <w:tc>
          <w:tcPr>
            <w:tcW w:w="7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项目基本情况</w:t>
            </w:r>
          </w:p>
        </w:tc>
        <w:tc>
          <w:tcPr>
            <w:tcW w:w="17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1.项目年度目标完成情况</w:t>
            </w:r>
          </w:p>
        </w:tc>
        <w:tc>
          <w:tcPr>
            <w:tcW w:w="4040" w:type="dxa"/>
            <w:gridSpan w:val="9"/>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项目年度目标</w:t>
            </w:r>
          </w:p>
        </w:tc>
        <w:tc>
          <w:tcPr>
            <w:tcW w:w="4400" w:type="dxa"/>
            <w:gridSpan w:val="9"/>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Courier New" w:hAnsi="Courier New" w:cs="Courier New"/>
                <w:color w:val="000000"/>
                <w:kern w:val="0"/>
                <w:sz w:val="18"/>
                <w:szCs w:val="18"/>
              </w:rPr>
            </w:pPr>
            <w:r w:rsidRPr="004E2A1D">
              <w:rPr>
                <w:rFonts w:ascii="Courier New" w:hAnsi="Courier New" w:cs="Courier New"/>
                <w:color w:val="000000"/>
                <w:kern w:val="0"/>
                <w:sz w:val="18"/>
                <w:szCs w:val="18"/>
              </w:rPr>
              <w:t>年度目标完成情况</w:t>
            </w:r>
          </w:p>
        </w:tc>
      </w:tr>
      <w:tr w:rsidR="004E2A1D" w:rsidRPr="004E2A1D" w:rsidTr="004E2A1D">
        <w:trPr>
          <w:trHeight w:val="945"/>
        </w:trPr>
        <w:tc>
          <w:tcPr>
            <w:tcW w:w="700" w:type="dxa"/>
            <w:gridSpan w:val="2"/>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740" w:type="dxa"/>
            <w:gridSpan w:val="2"/>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4040" w:type="dxa"/>
            <w:gridSpan w:val="9"/>
            <w:tcBorders>
              <w:top w:val="single" w:sz="4" w:space="0" w:color="auto"/>
              <w:left w:val="nil"/>
              <w:bottom w:val="single" w:sz="4" w:space="0" w:color="auto"/>
              <w:right w:val="single" w:sz="4" w:space="0" w:color="auto"/>
            </w:tcBorders>
            <w:shd w:val="clear" w:color="000000" w:fill="FFFFFF"/>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保障全省</w:t>
            </w:r>
            <w:proofErr w:type="gramStart"/>
            <w:r w:rsidRPr="004E2A1D">
              <w:rPr>
                <w:rFonts w:ascii="宋体" w:hAnsi="宋体" w:cs="宋体" w:hint="eastAsia"/>
                <w:color w:val="000000"/>
                <w:kern w:val="0"/>
                <w:sz w:val="18"/>
                <w:szCs w:val="18"/>
              </w:rPr>
              <w:t>涉藏重点乡镇反分维稳</w:t>
            </w:r>
            <w:proofErr w:type="gramEnd"/>
            <w:r w:rsidRPr="004E2A1D">
              <w:rPr>
                <w:rFonts w:ascii="宋体" w:hAnsi="宋体" w:cs="宋体" w:hint="eastAsia"/>
                <w:color w:val="000000"/>
                <w:kern w:val="0"/>
                <w:sz w:val="18"/>
                <w:szCs w:val="18"/>
              </w:rPr>
              <w:t>骨干示范培训班顺利开展,提升我省社会稳定战线应对处置</w:t>
            </w:r>
            <w:proofErr w:type="gramStart"/>
            <w:r w:rsidRPr="004E2A1D">
              <w:rPr>
                <w:rFonts w:ascii="宋体" w:hAnsi="宋体" w:cs="宋体" w:hint="eastAsia"/>
                <w:color w:val="000000"/>
                <w:kern w:val="0"/>
                <w:sz w:val="18"/>
                <w:szCs w:val="18"/>
              </w:rPr>
              <w:t>涉藏重大</w:t>
            </w:r>
            <w:proofErr w:type="gramEnd"/>
            <w:r w:rsidRPr="004E2A1D">
              <w:rPr>
                <w:rFonts w:ascii="宋体" w:hAnsi="宋体" w:cs="宋体" w:hint="eastAsia"/>
                <w:color w:val="000000"/>
                <w:kern w:val="0"/>
                <w:sz w:val="18"/>
                <w:szCs w:val="18"/>
              </w:rPr>
              <w:t>突发事件能力水平，全面做好应对更大风浪准备。</w:t>
            </w:r>
          </w:p>
        </w:tc>
        <w:tc>
          <w:tcPr>
            <w:tcW w:w="4400" w:type="dxa"/>
            <w:gridSpan w:val="9"/>
            <w:tcBorders>
              <w:top w:val="single" w:sz="4" w:space="0" w:color="auto"/>
              <w:left w:val="nil"/>
              <w:bottom w:val="single" w:sz="4" w:space="0" w:color="auto"/>
              <w:right w:val="single" w:sz="4" w:space="0" w:color="auto"/>
            </w:tcBorders>
            <w:shd w:val="clear" w:color="000000" w:fill="FFFFFF"/>
            <w:vAlign w:val="center"/>
            <w:hideMark/>
          </w:tcPr>
          <w:p w:rsidR="004E2A1D" w:rsidRPr="004E2A1D" w:rsidRDefault="004E2A1D" w:rsidP="004E2A1D">
            <w:pPr>
              <w:widowControl/>
              <w:jc w:val="left"/>
              <w:rPr>
                <w:rFonts w:ascii="Courier New" w:hAnsi="Courier New" w:cs="Courier New"/>
                <w:color w:val="000000"/>
                <w:kern w:val="0"/>
                <w:sz w:val="18"/>
                <w:szCs w:val="18"/>
              </w:rPr>
            </w:pPr>
            <w:r w:rsidRPr="004E2A1D">
              <w:rPr>
                <w:rFonts w:ascii="Courier New" w:hAnsi="Courier New" w:cs="Courier New"/>
                <w:color w:val="000000"/>
                <w:kern w:val="0"/>
                <w:sz w:val="18"/>
                <w:szCs w:val="18"/>
              </w:rPr>
              <w:t>保障全省</w:t>
            </w:r>
            <w:proofErr w:type="gramStart"/>
            <w:r w:rsidRPr="004E2A1D">
              <w:rPr>
                <w:rFonts w:ascii="Courier New" w:hAnsi="Courier New" w:cs="Courier New"/>
                <w:color w:val="000000"/>
                <w:kern w:val="0"/>
                <w:sz w:val="18"/>
                <w:szCs w:val="18"/>
              </w:rPr>
              <w:t>涉藏重点乡镇反分维稳</w:t>
            </w:r>
            <w:proofErr w:type="gramEnd"/>
            <w:r w:rsidRPr="004E2A1D">
              <w:rPr>
                <w:rFonts w:ascii="Courier New" w:hAnsi="Courier New" w:cs="Courier New"/>
                <w:color w:val="000000"/>
                <w:kern w:val="0"/>
                <w:sz w:val="18"/>
                <w:szCs w:val="18"/>
              </w:rPr>
              <w:t>骨干示范培训班顺利开展。提升了全省</w:t>
            </w:r>
            <w:proofErr w:type="gramStart"/>
            <w:r w:rsidRPr="004E2A1D">
              <w:rPr>
                <w:rFonts w:ascii="Courier New" w:hAnsi="Courier New" w:cs="Courier New"/>
                <w:color w:val="000000"/>
                <w:kern w:val="0"/>
                <w:sz w:val="18"/>
                <w:szCs w:val="18"/>
              </w:rPr>
              <w:t>涉藏重点乡镇反分维稳</w:t>
            </w:r>
            <w:proofErr w:type="gramEnd"/>
            <w:r w:rsidRPr="004E2A1D">
              <w:rPr>
                <w:rFonts w:ascii="Courier New" w:hAnsi="Courier New" w:cs="Courier New"/>
                <w:color w:val="000000"/>
                <w:kern w:val="0"/>
                <w:sz w:val="18"/>
                <w:szCs w:val="18"/>
              </w:rPr>
              <w:t>骨干人员应对处置</w:t>
            </w:r>
            <w:proofErr w:type="gramStart"/>
            <w:r w:rsidRPr="004E2A1D">
              <w:rPr>
                <w:rFonts w:ascii="Courier New" w:hAnsi="Courier New" w:cs="Courier New"/>
                <w:color w:val="000000"/>
                <w:kern w:val="0"/>
                <w:sz w:val="18"/>
                <w:szCs w:val="18"/>
              </w:rPr>
              <w:t>涉藏重大</w:t>
            </w:r>
            <w:proofErr w:type="gramEnd"/>
            <w:r w:rsidRPr="004E2A1D">
              <w:rPr>
                <w:rFonts w:ascii="Courier New" w:hAnsi="Courier New" w:cs="Courier New"/>
                <w:color w:val="000000"/>
                <w:kern w:val="0"/>
                <w:sz w:val="18"/>
                <w:szCs w:val="18"/>
              </w:rPr>
              <w:t>突发事件能力水平，全面做好应对更大风浪准备。</w:t>
            </w:r>
          </w:p>
        </w:tc>
      </w:tr>
      <w:tr w:rsidR="004E2A1D" w:rsidRPr="004E2A1D" w:rsidTr="004E2A1D">
        <w:trPr>
          <w:trHeight w:val="694"/>
        </w:trPr>
        <w:tc>
          <w:tcPr>
            <w:tcW w:w="700" w:type="dxa"/>
            <w:gridSpan w:val="2"/>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74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2.项目实施内容及过程概述</w:t>
            </w:r>
          </w:p>
        </w:tc>
        <w:tc>
          <w:tcPr>
            <w:tcW w:w="8440" w:type="dxa"/>
            <w:gridSpan w:val="18"/>
            <w:tcBorders>
              <w:top w:val="single" w:sz="4" w:space="0" w:color="auto"/>
              <w:left w:val="nil"/>
              <w:bottom w:val="single" w:sz="4" w:space="0" w:color="auto"/>
              <w:right w:val="single" w:sz="4" w:space="0" w:color="auto"/>
            </w:tcBorders>
            <w:shd w:val="clear" w:color="000000" w:fill="FFFFFF"/>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2022年11月1日-5日在金沙世纪酒店开展全省</w:t>
            </w:r>
            <w:proofErr w:type="gramStart"/>
            <w:r w:rsidRPr="004E2A1D">
              <w:rPr>
                <w:rFonts w:ascii="宋体" w:hAnsi="宋体" w:cs="宋体" w:hint="eastAsia"/>
                <w:color w:val="000000"/>
                <w:kern w:val="0"/>
                <w:sz w:val="18"/>
                <w:szCs w:val="18"/>
              </w:rPr>
              <w:t>涉藏重点乡镇反分维稳</w:t>
            </w:r>
            <w:proofErr w:type="gramEnd"/>
            <w:r w:rsidRPr="004E2A1D">
              <w:rPr>
                <w:rFonts w:ascii="宋体" w:hAnsi="宋体" w:cs="宋体" w:hint="eastAsia"/>
                <w:color w:val="000000"/>
                <w:kern w:val="0"/>
                <w:sz w:val="18"/>
                <w:szCs w:val="18"/>
              </w:rPr>
              <w:t>骨干示范培训，培训人数110人，培训达到预期效果。</w:t>
            </w:r>
          </w:p>
        </w:tc>
      </w:tr>
      <w:tr w:rsidR="004E2A1D" w:rsidRPr="004E2A1D" w:rsidTr="004E2A1D">
        <w:trPr>
          <w:trHeight w:val="600"/>
        </w:trPr>
        <w:tc>
          <w:tcPr>
            <w:tcW w:w="7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预算执行情况（10分）</w:t>
            </w:r>
          </w:p>
        </w:tc>
        <w:tc>
          <w:tcPr>
            <w:tcW w:w="174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年度预算数（万元）</w:t>
            </w:r>
          </w:p>
        </w:tc>
        <w:tc>
          <w:tcPr>
            <w:tcW w:w="112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年初预算</w:t>
            </w:r>
          </w:p>
        </w:tc>
        <w:tc>
          <w:tcPr>
            <w:tcW w:w="124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调整</w:t>
            </w:r>
            <w:proofErr w:type="gramStart"/>
            <w:r w:rsidRPr="004E2A1D">
              <w:rPr>
                <w:rFonts w:ascii="宋体" w:hAnsi="宋体" w:cs="宋体" w:hint="eastAsia"/>
                <w:color w:val="000000"/>
                <w:kern w:val="0"/>
                <w:sz w:val="18"/>
                <w:szCs w:val="18"/>
              </w:rPr>
              <w:t>后预算</w:t>
            </w:r>
            <w:proofErr w:type="gramEnd"/>
            <w:r w:rsidRPr="004E2A1D">
              <w:rPr>
                <w:rFonts w:ascii="宋体" w:hAnsi="宋体" w:cs="宋体" w:hint="eastAsia"/>
                <w:color w:val="000000"/>
                <w:kern w:val="0"/>
                <w:sz w:val="18"/>
                <w:szCs w:val="18"/>
              </w:rPr>
              <w:t>数</w:t>
            </w:r>
          </w:p>
        </w:tc>
        <w:tc>
          <w:tcPr>
            <w:tcW w:w="1680" w:type="dxa"/>
            <w:gridSpan w:val="5"/>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预算执行数</w:t>
            </w:r>
          </w:p>
        </w:tc>
        <w:tc>
          <w:tcPr>
            <w:tcW w:w="86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预算执行率</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权重</w:t>
            </w:r>
          </w:p>
        </w:tc>
        <w:tc>
          <w:tcPr>
            <w:tcW w:w="46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得分</w:t>
            </w:r>
          </w:p>
        </w:tc>
        <w:tc>
          <w:tcPr>
            <w:tcW w:w="2560" w:type="dxa"/>
            <w:gridSpan w:val="4"/>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原因</w:t>
            </w:r>
          </w:p>
        </w:tc>
      </w:tr>
      <w:tr w:rsidR="004E2A1D" w:rsidRPr="004E2A1D" w:rsidTr="004E2A1D">
        <w:trPr>
          <w:trHeight w:val="375"/>
        </w:trPr>
        <w:tc>
          <w:tcPr>
            <w:tcW w:w="700" w:type="dxa"/>
            <w:gridSpan w:val="2"/>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74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总额</w:t>
            </w:r>
          </w:p>
        </w:tc>
        <w:tc>
          <w:tcPr>
            <w:tcW w:w="112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31.00</w:t>
            </w:r>
          </w:p>
        </w:tc>
        <w:tc>
          <w:tcPr>
            <w:tcW w:w="124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10.00</w:t>
            </w:r>
          </w:p>
        </w:tc>
        <w:tc>
          <w:tcPr>
            <w:tcW w:w="1680" w:type="dxa"/>
            <w:gridSpan w:val="5"/>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10.00</w:t>
            </w:r>
          </w:p>
        </w:tc>
        <w:tc>
          <w:tcPr>
            <w:tcW w:w="86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100.00%</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46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2560"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Courier New" w:hAnsi="Courier New" w:cs="Courier New"/>
                <w:i/>
                <w:iCs/>
                <w:color w:val="000000"/>
                <w:kern w:val="0"/>
                <w:sz w:val="18"/>
                <w:szCs w:val="18"/>
              </w:rPr>
            </w:pPr>
            <w:r w:rsidRPr="004E2A1D">
              <w:rPr>
                <w:rFonts w:ascii="Courier New" w:hAnsi="Courier New" w:cs="Courier New"/>
                <w:i/>
                <w:iCs/>
                <w:color w:val="000000"/>
                <w:kern w:val="0"/>
                <w:sz w:val="18"/>
                <w:szCs w:val="18"/>
              </w:rPr>
              <w:t>受疫情因素影响，对培训项目进行了整合，及时调减预算，并退回财政。</w:t>
            </w:r>
          </w:p>
        </w:tc>
      </w:tr>
      <w:tr w:rsidR="004E2A1D" w:rsidRPr="004E2A1D" w:rsidTr="004E2A1D">
        <w:trPr>
          <w:trHeight w:val="420"/>
        </w:trPr>
        <w:tc>
          <w:tcPr>
            <w:tcW w:w="700" w:type="dxa"/>
            <w:gridSpan w:val="2"/>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74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其中：财政资金</w:t>
            </w:r>
          </w:p>
        </w:tc>
        <w:tc>
          <w:tcPr>
            <w:tcW w:w="112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31.00</w:t>
            </w:r>
          </w:p>
        </w:tc>
        <w:tc>
          <w:tcPr>
            <w:tcW w:w="124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10.00</w:t>
            </w:r>
          </w:p>
        </w:tc>
        <w:tc>
          <w:tcPr>
            <w:tcW w:w="1680" w:type="dxa"/>
            <w:gridSpan w:val="5"/>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10.00</w:t>
            </w:r>
          </w:p>
        </w:tc>
        <w:tc>
          <w:tcPr>
            <w:tcW w:w="86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100.00%</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6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2560" w:type="dxa"/>
            <w:gridSpan w:val="4"/>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390"/>
        </w:trPr>
        <w:tc>
          <w:tcPr>
            <w:tcW w:w="700" w:type="dxa"/>
            <w:gridSpan w:val="2"/>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74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财政专户管理资金</w:t>
            </w:r>
          </w:p>
        </w:tc>
        <w:tc>
          <w:tcPr>
            <w:tcW w:w="112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24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680" w:type="dxa"/>
            <w:gridSpan w:val="5"/>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86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6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2560" w:type="dxa"/>
            <w:gridSpan w:val="4"/>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330"/>
        </w:trPr>
        <w:tc>
          <w:tcPr>
            <w:tcW w:w="700" w:type="dxa"/>
            <w:gridSpan w:val="2"/>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74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单位资金</w:t>
            </w:r>
          </w:p>
        </w:tc>
        <w:tc>
          <w:tcPr>
            <w:tcW w:w="112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24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680" w:type="dxa"/>
            <w:gridSpan w:val="5"/>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86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6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2560" w:type="dxa"/>
            <w:gridSpan w:val="4"/>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330"/>
        </w:trPr>
        <w:tc>
          <w:tcPr>
            <w:tcW w:w="700" w:type="dxa"/>
            <w:gridSpan w:val="2"/>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74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其他资金</w:t>
            </w:r>
          </w:p>
        </w:tc>
        <w:tc>
          <w:tcPr>
            <w:tcW w:w="112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124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1680" w:type="dxa"/>
            <w:gridSpan w:val="5"/>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86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60" w:type="dxa"/>
            <w:gridSpan w:val="2"/>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2560" w:type="dxa"/>
            <w:gridSpan w:val="4"/>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540"/>
        </w:trPr>
        <w:tc>
          <w:tcPr>
            <w:tcW w:w="70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绩效指标（90分）</w:t>
            </w:r>
          </w:p>
        </w:tc>
        <w:tc>
          <w:tcPr>
            <w:tcW w:w="174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一级指标</w:t>
            </w:r>
          </w:p>
        </w:tc>
        <w:tc>
          <w:tcPr>
            <w:tcW w:w="11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二级指标</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三级指标</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指标性质</w:t>
            </w:r>
          </w:p>
        </w:tc>
        <w:tc>
          <w:tcPr>
            <w:tcW w:w="64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指标值</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度量单位</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完成值</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权重</w:t>
            </w:r>
          </w:p>
        </w:tc>
        <w:tc>
          <w:tcPr>
            <w:tcW w:w="46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得分</w:t>
            </w:r>
          </w:p>
        </w:tc>
        <w:tc>
          <w:tcPr>
            <w:tcW w:w="2560" w:type="dxa"/>
            <w:gridSpan w:val="4"/>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未完成原因分析</w:t>
            </w:r>
          </w:p>
        </w:tc>
      </w:tr>
      <w:tr w:rsidR="004E2A1D" w:rsidRPr="004E2A1D" w:rsidTr="004E2A1D">
        <w:trPr>
          <w:trHeight w:val="540"/>
        </w:trPr>
        <w:tc>
          <w:tcPr>
            <w:tcW w:w="700"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74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产出指标</w:t>
            </w:r>
          </w:p>
        </w:tc>
        <w:tc>
          <w:tcPr>
            <w:tcW w:w="112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数量指标</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培训班次（会议次数）</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4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次</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1</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w:t>
            </w:r>
          </w:p>
        </w:tc>
        <w:tc>
          <w:tcPr>
            <w:tcW w:w="46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w:t>
            </w:r>
          </w:p>
        </w:tc>
        <w:tc>
          <w:tcPr>
            <w:tcW w:w="2560" w:type="dxa"/>
            <w:gridSpan w:val="4"/>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r>
      <w:tr w:rsidR="004E2A1D" w:rsidRPr="004E2A1D" w:rsidTr="004E2A1D">
        <w:trPr>
          <w:trHeight w:val="540"/>
        </w:trPr>
        <w:tc>
          <w:tcPr>
            <w:tcW w:w="700"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740"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120"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24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培训（会议）天数</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4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5</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天</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5</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w:t>
            </w:r>
          </w:p>
        </w:tc>
        <w:tc>
          <w:tcPr>
            <w:tcW w:w="46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w:t>
            </w:r>
          </w:p>
        </w:tc>
        <w:tc>
          <w:tcPr>
            <w:tcW w:w="2560" w:type="dxa"/>
            <w:gridSpan w:val="4"/>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r>
      <w:tr w:rsidR="004E2A1D" w:rsidRPr="004E2A1D" w:rsidTr="004E2A1D">
        <w:trPr>
          <w:trHeight w:val="540"/>
        </w:trPr>
        <w:tc>
          <w:tcPr>
            <w:tcW w:w="700"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740"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120"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24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培训（参会）人次</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4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155</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人次</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110</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w:t>
            </w:r>
          </w:p>
        </w:tc>
        <w:tc>
          <w:tcPr>
            <w:tcW w:w="46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2560" w:type="dxa"/>
            <w:gridSpan w:val="4"/>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受疫情因素影响，培训规模缩减。</w:t>
            </w:r>
          </w:p>
        </w:tc>
      </w:tr>
      <w:tr w:rsidR="004E2A1D" w:rsidRPr="004E2A1D" w:rsidTr="004E2A1D">
        <w:trPr>
          <w:trHeight w:val="540"/>
        </w:trPr>
        <w:tc>
          <w:tcPr>
            <w:tcW w:w="700"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740"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120"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24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培训课程数量</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4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4</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proofErr w:type="gramStart"/>
            <w:r w:rsidRPr="004E2A1D">
              <w:rPr>
                <w:rFonts w:ascii="宋体" w:hAnsi="宋体" w:cs="宋体" w:hint="eastAsia"/>
                <w:color w:val="000000"/>
                <w:kern w:val="0"/>
                <w:sz w:val="18"/>
                <w:szCs w:val="18"/>
              </w:rPr>
              <w:t>个</w:t>
            </w:r>
            <w:proofErr w:type="gramEnd"/>
          </w:p>
        </w:tc>
        <w:tc>
          <w:tcPr>
            <w:tcW w:w="86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6</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w:t>
            </w:r>
          </w:p>
        </w:tc>
        <w:tc>
          <w:tcPr>
            <w:tcW w:w="46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w:t>
            </w:r>
          </w:p>
        </w:tc>
        <w:tc>
          <w:tcPr>
            <w:tcW w:w="2560" w:type="dxa"/>
            <w:gridSpan w:val="4"/>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r>
      <w:tr w:rsidR="004E2A1D" w:rsidRPr="004E2A1D" w:rsidTr="004E2A1D">
        <w:trPr>
          <w:trHeight w:val="540"/>
        </w:trPr>
        <w:tc>
          <w:tcPr>
            <w:tcW w:w="700"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740" w:type="dxa"/>
            <w:gridSpan w:val="2"/>
            <w:vMerge/>
            <w:tcBorders>
              <w:top w:val="nil"/>
              <w:left w:val="single" w:sz="4" w:space="0" w:color="000000"/>
              <w:bottom w:val="single" w:sz="4" w:space="0" w:color="000000"/>
              <w:right w:val="single" w:sz="4" w:space="0" w:color="000000"/>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1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时效指标</w:t>
            </w:r>
          </w:p>
        </w:tc>
        <w:tc>
          <w:tcPr>
            <w:tcW w:w="124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培训计划按期完成率</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64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100</w:t>
            </w:r>
          </w:p>
        </w:tc>
        <w:tc>
          <w:tcPr>
            <w:tcW w:w="52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100</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46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2560" w:type="dxa"/>
            <w:gridSpan w:val="4"/>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r>
      <w:tr w:rsidR="004E2A1D" w:rsidRPr="004E2A1D" w:rsidTr="004E2A1D">
        <w:trPr>
          <w:trHeight w:val="285"/>
        </w:trPr>
        <w:tc>
          <w:tcPr>
            <w:tcW w:w="734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合计</w:t>
            </w:r>
          </w:p>
        </w:tc>
        <w:tc>
          <w:tcPr>
            <w:tcW w:w="520" w:type="dxa"/>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right"/>
              <w:rPr>
                <w:rFonts w:ascii="宋体" w:hAnsi="宋体" w:cs="宋体"/>
                <w:color w:val="000000"/>
                <w:kern w:val="0"/>
                <w:sz w:val="18"/>
                <w:szCs w:val="18"/>
              </w:rPr>
            </w:pPr>
            <w:r w:rsidRPr="004E2A1D">
              <w:rPr>
                <w:rFonts w:ascii="宋体" w:hAnsi="宋体" w:cs="宋体" w:hint="eastAsia"/>
                <w:color w:val="000000"/>
                <w:kern w:val="0"/>
                <w:sz w:val="18"/>
                <w:szCs w:val="18"/>
              </w:rPr>
              <w:t>100</w:t>
            </w:r>
          </w:p>
        </w:tc>
        <w:tc>
          <w:tcPr>
            <w:tcW w:w="460" w:type="dxa"/>
            <w:gridSpan w:val="2"/>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right"/>
              <w:rPr>
                <w:rFonts w:ascii="宋体" w:hAnsi="宋体" w:cs="宋体"/>
                <w:color w:val="000000"/>
                <w:kern w:val="0"/>
                <w:sz w:val="18"/>
                <w:szCs w:val="18"/>
              </w:rPr>
            </w:pPr>
            <w:r w:rsidRPr="004E2A1D">
              <w:rPr>
                <w:rFonts w:ascii="宋体" w:hAnsi="宋体" w:cs="宋体" w:hint="eastAsia"/>
                <w:color w:val="000000"/>
                <w:kern w:val="0"/>
                <w:sz w:val="18"/>
                <w:szCs w:val="18"/>
              </w:rPr>
              <w:t>90</w:t>
            </w:r>
          </w:p>
        </w:tc>
        <w:tc>
          <w:tcPr>
            <w:tcW w:w="2560" w:type="dxa"/>
            <w:gridSpan w:val="4"/>
            <w:tcBorders>
              <w:top w:val="nil"/>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 xml:space="preserve">　</w:t>
            </w:r>
          </w:p>
        </w:tc>
      </w:tr>
      <w:tr w:rsidR="004E2A1D" w:rsidRPr="004E2A1D" w:rsidTr="004E2A1D">
        <w:trPr>
          <w:trHeight w:val="705"/>
        </w:trPr>
        <w:tc>
          <w:tcPr>
            <w:tcW w:w="700" w:type="dxa"/>
            <w:gridSpan w:val="2"/>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评价结论</w:t>
            </w:r>
          </w:p>
        </w:tc>
        <w:tc>
          <w:tcPr>
            <w:tcW w:w="10180" w:type="dxa"/>
            <w:gridSpan w:val="20"/>
            <w:tcBorders>
              <w:top w:val="single" w:sz="4" w:space="0" w:color="000000"/>
              <w:left w:val="nil"/>
              <w:bottom w:val="single" w:sz="4" w:space="0" w:color="000000"/>
              <w:right w:val="single" w:sz="4" w:space="0" w:color="000000"/>
            </w:tcBorders>
            <w:shd w:val="clear" w:color="auto" w:fill="auto"/>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受疫情因素影响，对培训项目进行了整合，及时调</w:t>
            </w:r>
            <w:proofErr w:type="gramStart"/>
            <w:r w:rsidRPr="004E2A1D">
              <w:rPr>
                <w:rFonts w:ascii="微软雅黑" w:eastAsia="微软雅黑" w:hAnsi="微软雅黑" w:cs="宋体" w:hint="eastAsia"/>
                <w:i/>
                <w:iCs/>
                <w:color w:val="000000"/>
                <w:kern w:val="0"/>
                <w:sz w:val="16"/>
                <w:szCs w:val="16"/>
              </w:rPr>
              <w:t>减预算</w:t>
            </w:r>
            <w:proofErr w:type="gramEnd"/>
            <w:r w:rsidRPr="004E2A1D">
              <w:rPr>
                <w:rFonts w:ascii="微软雅黑" w:eastAsia="微软雅黑" w:hAnsi="微软雅黑" w:cs="宋体" w:hint="eastAsia"/>
                <w:i/>
                <w:iCs/>
                <w:color w:val="000000"/>
                <w:kern w:val="0"/>
                <w:sz w:val="16"/>
                <w:szCs w:val="16"/>
              </w:rPr>
              <w:t>21万元，并退回财政。通过培训，提升了全省</w:t>
            </w:r>
            <w:proofErr w:type="gramStart"/>
            <w:r w:rsidRPr="004E2A1D">
              <w:rPr>
                <w:rFonts w:ascii="微软雅黑" w:eastAsia="微软雅黑" w:hAnsi="微软雅黑" w:cs="宋体" w:hint="eastAsia"/>
                <w:i/>
                <w:iCs/>
                <w:color w:val="000000"/>
                <w:kern w:val="0"/>
                <w:sz w:val="16"/>
                <w:szCs w:val="16"/>
              </w:rPr>
              <w:t>涉藏重点乡镇反分维稳</w:t>
            </w:r>
            <w:proofErr w:type="gramEnd"/>
            <w:r w:rsidRPr="004E2A1D">
              <w:rPr>
                <w:rFonts w:ascii="微软雅黑" w:eastAsia="微软雅黑" w:hAnsi="微软雅黑" w:cs="宋体" w:hint="eastAsia"/>
                <w:i/>
                <w:iCs/>
                <w:color w:val="000000"/>
                <w:kern w:val="0"/>
                <w:sz w:val="16"/>
                <w:szCs w:val="16"/>
              </w:rPr>
              <w:t>骨干人员应对处置</w:t>
            </w:r>
            <w:proofErr w:type="gramStart"/>
            <w:r w:rsidRPr="004E2A1D">
              <w:rPr>
                <w:rFonts w:ascii="微软雅黑" w:eastAsia="微软雅黑" w:hAnsi="微软雅黑" w:cs="宋体" w:hint="eastAsia"/>
                <w:i/>
                <w:iCs/>
                <w:color w:val="000000"/>
                <w:kern w:val="0"/>
                <w:sz w:val="16"/>
                <w:szCs w:val="16"/>
              </w:rPr>
              <w:t>涉藏重大</w:t>
            </w:r>
            <w:proofErr w:type="gramEnd"/>
            <w:r w:rsidRPr="004E2A1D">
              <w:rPr>
                <w:rFonts w:ascii="微软雅黑" w:eastAsia="微软雅黑" w:hAnsi="微软雅黑" w:cs="宋体" w:hint="eastAsia"/>
                <w:i/>
                <w:iCs/>
                <w:color w:val="000000"/>
                <w:kern w:val="0"/>
                <w:sz w:val="16"/>
                <w:szCs w:val="16"/>
              </w:rPr>
              <w:t>突发事件能力水平，全面做好应对更大风浪准备。</w:t>
            </w:r>
          </w:p>
        </w:tc>
      </w:tr>
      <w:tr w:rsidR="004E2A1D" w:rsidRPr="004E2A1D" w:rsidTr="004E2A1D">
        <w:trPr>
          <w:trHeight w:val="705"/>
        </w:trPr>
        <w:tc>
          <w:tcPr>
            <w:tcW w:w="700" w:type="dxa"/>
            <w:gridSpan w:val="2"/>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存在问题</w:t>
            </w:r>
          </w:p>
        </w:tc>
        <w:tc>
          <w:tcPr>
            <w:tcW w:w="10180" w:type="dxa"/>
            <w:gridSpan w:val="20"/>
            <w:tcBorders>
              <w:top w:val="single" w:sz="4" w:space="0" w:color="000000"/>
              <w:left w:val="nil"/>
              <w:bottom w:val="single" w:sz="4" w:space="0" w:color="000000"/>
              <w:right w:val="single" w:sz="4" w:space="0" w:color="000000"/>
            </w:tcBorders>
            <w:shd w:val="clear" w:color="000000" w:fill="FFFFFF"/>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存在预算编制和执行偏差问题</w:t>
            </w:r>
          </w:p>
        </w:tc>
      </w:tr>
      <w:tr w:rsidR="004E2A1D" w:rsidRPr="004E2A1D" w:rsidTr="004E2A1D">
        <w:trPr>
          <w:trHeight w:val="705"/>
        </w:trPr>
        <w:tc>
          <w:tcPr>
            <w:tcW w:w="700" w:type="dxa"/>
            <w:gridSpan w:val="2"/>
            <w:tcBorders>
              <w:top w:val="nil"/>
              <w:left w:val="single" w:sz="4" w:space="0" w:color="000000"/>
              <w:bottom w:val="single" w:sz="4" w:space="0" w:color="000000"/>
              <w:right w:val="single" w:sz="4" w:space="0" w:color="000000"/>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改进措施</w:t>
            </w:r>
          </w:p>
        </w:tc>
        <w:tc>
          <w:tcPr>
            <w:tcW w:w="10180" w:type="dxa"/>
            <w:gridSpan w:val="20"/>
            <w:tcBorders>
              <w:top w:val="single" w:sz="4" w:space="0" w:color="000000"/>
              <w:left w:val="nil"/>
              <w:bottom w:val="single" w:sz="4" w:space="0" w:color="000000"/>
              <w:right w:val="single" w:sz="4" w:space="0" w:color="000000"/>
            </w:tcBorders>
            <w:shd w:val="clear" w:color="000000" w:fill="FFFFFF"/>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进一步强化预算管理意识，预算编制前多与有关各方做好沟通衔接，提高预算编制的科学性、合理性、准确性和可控性。强化预算的刚性约束，凡事做到“先预算后开支”，并重视对财政资金的追踪问效，提高财政资金的使用效益。</w:t>
            </w:r>
          </w:p>
        </w:tc>
      </w:tr>
    </w:tbl>
    <w:p w:rsidR="004E2A1D" w:rsidRPr="004E2A1D" w:rsidRDefault="004E2A1D" w:rsidP="004E2A1D">
      <w:pPr>
        <w:pStyle w:val="a0"/>
        <w:spacing w:before="72"/>
      </w:pPr>
    </w:p>
    <w:p w:rsidR="004E2A1D" w:rsidRDefault="004E2A1D" w:rsidP="004E2A1D">
      <w:pPr>
        <w:pStyle w:val="a0"/>
        <w:spacing w:before="72"/>
      </w:pPr>
    </w:p>
    <w:tbl>
      <w:tblPr>
        <w:tblW w:w="11120" w:type="dxa"/>
        <w:tblInd w:w="-993" w:type="dxa"/>
        <w:tblLook w:val="04A0"/>
      </w:tblPr>
      <w:tblGrid>
        <w:gridCol w:w="700"/>
        <w:gridCol w:w="1340"/>
        <w:gridCol w:w="1160"/>
        <w:gridCol w:w="1660"/>
        <w:gridCol w:w="520"/>
        <w:gridCol w:w="880"/>
        <w:gridCol w:w="520"/>
        <w:gridCol w:w="1060"/>
        <w:gridCol w:w="520"/>
        <w:gridCol w:w="460"/>
        <w:gridCol w:w="2300"/>
      </w:tblGrid>
      <w:tr w:rsidR="004E2A1D" w:rsidRPr="004E2A1D" w:rsidTr="004E2A1D">
        <w:trPr>
          <w:trHeight w:val="1365"/>
        </w:trPr>
        <w:tc>
          <w:tcPr>
            <w:tcW w:w="11120" w:type="dxa"/>
            <w:gridSpan w:val="11"/>
            <w:tcBorders>
              <w:top w:val="nil"/>
              <w:left w:val="nil"/>
              <w:bottom w:val="nil"/>
              <w:right w:val="nil"/>
            </w:tcBorders>
            <w:shd w:val="clear" w:color="auto" w:fill="auto"/>
            <w:vAlign w:val="center"/>
            <w:hideMark/>
          </w:tcPr>
          <w:p w:rsidR="004E2A1D" w:rsidRPr="004E2A1D" w:rsidRDefault="004E2A1D" w:rsidP="004E2A1D">
            <w:pPr>
              <w:widowControl/>
              <w:jc w:val="center"/>
              <w:rPr>
                <w:rFonts w:ascii="黑体" w:eastAsia="黑体" w:hAnsi="黑体" w:cs="宋体"/>
                <w:b/>
                <w:bCs/>
                <w:color w:val="000000"/>
                <w:kern w:val="0"/>
                <w:sz w:val="30"/>
                <w:szCs w:val="30"/>
              </w:rPr>
            </w:pPr>
            <w:r w:rsidRPr="004E2A1D">
              <w:rPr>
                <w:rFonts w:ascii="黑体" w:eastAsia="黑体" w:hAnsi="黑体" w:cs="宋体" w:hint="eastAsia"/>
                <w:b/>
                <w:bCs/>
                <w:color w:val="000000"/>
                <w:kern w:val="0"/>
                <w:sz w:val="30"/>
                <w:szCs w:val="30"/>
              </w:rPr>
              <w:lastRenderedPageBreak/>
              <w:t>部门预算项目支出绩效自评表（2022年度）</w:t>
            </w:r>
          </w:p>
        </w:tc>
      </w:tr>
      <w:tr w:rsidR="004E2A1D" w:rsidRPr="004E2A1D" w:rsidTr="004E2A1D">
        <w:trPr>
          <w:trHeight w:val="285"/>
        </w:trPr>
        <w:tc>
          <w:tcPr>
            <w:tcW w:w="20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项目名称</w:t>
            </w:r>
          </w:p>
        </w:tc>
        <w:tc>
          <w:tcPr>
            <w:tcW w:w="9080" w:type="dxa"/>
            <w:gridSpan w:val="9"/>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51000022T000004864250-全省乡镇（街道）党委（党工委）政法委员示范培训班（1期）</w:t>
            </w:r>
          </w:p>
        </w:tc>
      </w:tr>
      <w:tr w:rsidR="004E2A1D" w:rsidRPr="004E2A1D" w:rsidTr="004E2A1D">
        <w:trPr>
          <w:trHeight w:val="5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主管部门</w:t>
            </w:r>
          </w:p>
        </w:tc>
        <w:tc>
          <w:tcPr>
            <w:tcW w:w="4740" w:type="dxa"/>
            <w:gridSpan w:val="5"/>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中共四川省委政法委员会部门</w:t>
            </w:r>
          </w:p>
        </w:tc>
        <w:tc>
          <w:tcPr>
            <w:tcW w:w="10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Courier New" w:hAnsi="Courier New" w:cs="Courier New"/>
                <w:color w:val="000000"/>
                <w:kern w:val="0"/>
                <w:sz w:val="18"/>
                <w:szCs w:val="18"/>
              </w:rPr>
            </w:pPr>
            <w:r w:rsidRPr="004E2A1D">
              <w:rPr>
                <w:rFonts w:ascii="Courier New" w:hAnsi="Courier New" w:cs="Courier New"/>
                <w:color w:val="000000"/>
                <w:kern w:val="0"/>
                <w:sz w:val="18"/>
                <w:szCs w:val="18"/>
              </w:rPr>
              <w:t>实施单位</w:t>
            </w:r>
            <w:r w:rsidRPr="004E2A1D">
              <w:rPr>
                <w:rFonts w:ascii="Courier New" w:hAnsi="Courier New" w:cs="Courier New"/>
                <w:color w:val="000000"/>
                <w:kern w:val="0"/>
                <w:sz w:val="18"/>
                <w:szCs w:val="18"/>
              </w:rPr>
              <w:t xml:space="preserve"> </w:t>
            </w:r>
            <w:r w:rsidRPr="004E2A1D">
              <w:rPr>
                <w:rFonts w:ascii="Courier New" w:hAnsi="Courier New" w:cs="Courier New"/>
                <w:color w:val="000000"/>
                <w:kern w:val="0"/>
                <w:sz w:val="18"/>
                <w:szCs w:val="18"/>
              </w:rPr>
              <w:t>（盖章）</w:t>
            </w:r>
          </w:p>
        </w:tc>
        <w:tc>
          <w:tcPr>
            <w:tcW w:w="3280" w:type="dxa"/>
            <w:gridSpan w:val="3"/>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中国共产党四川省委员会政法委员会</w:t>
            </w:r>
          </w:p>
        </w:tc>
      </w:tr>
      <w:tr w:rsidR="004E2A1D" w:rsidRPr="004E2A1D" w:rsidTr="004E2A1D">
        <w:trPr>
          <w:trHeight w:val="28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项目基本情况</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1.项目年度目标完成情况</w:t>
            </w:r>
          </w:p>
        </w:tc>
        <w:tc>
          <w:tcPr>
            <w:tcW w:w="4740" w:type="dxa"/>
            <w:gridSpan w:val="5"/>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项目年度目标</w:t>
            </w:r>
          </w:p>
        </w:tc>
        <w:tc>
          <w:tcPr>
            <w:tcW w:w="4340" w:type="dxa"/>
            <w:gridSpan w:val="4"/>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Courier New" w:hAnsi="Courier New" w:cs="Courier New"/>
                <w:color w:val="000000"/>
                <w:kern w:val="0"/>
                <w:sz w:val="18"/>
                <w:szCs w:val="18"/>
              </w:rPr>
            </w:pPr>
            <w:r w:rsidRPr="004E2A1D">
              <w:rPr>
                <w:rFonts w:ascii="Courier New" w:hAnsi="Courier New" w:cs="Courier New"/>
                <w:color w:val="000000"/>
                <w:kern w:val="0"/>
                <w:sz w:val="18"/>
                <w:szCs w:val="18"/>
              </w:rPr>
              <w:t>年度目标完成情况</w:t>
            </w:r>
          </w:p>
        </w:tc>
      </w:tr>
      <w:tr w:rsidR="004E2A1D" w:rsidRPr="004E2A1D" w:rsidTr="004E2A1D">
        <w:trPr>
          <w:trHeight w:val="945"/>
        </w:trPr>
        <w:tc>
          <w:tcPr>
            <w:tcW w:w="70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34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4740" w:type="dxa"/>
            <w:gridSpan w:val="5"/>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开展全省乡镇（街道）党委（党工委）政法委员示范培训</w:t>
            </w:r>
          </w:p>
        </w:tc>
        <w:tc>
          <w:tcPr>
            <w:tcW w:w="4340" w:type="dxa"/>
            <w:gridSpan w:val="4"/>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Courier New" w:hAnsi="Courier New" w:cs="Courier New"/>
                <w:color w:val="000000"/>
                <w:kern w:val="0"/>
                <w:sz w:val="18"/>
                <w:szCs w:val="18"/>
              </w:rPr>
            </w:pPr>
            <w:r w:rsidRPr="004E2A1D">
              <w:rPr>
                <w:rFonts w:ascii="Courier New" w:hAnsi="Courier New" w:cs="Courier New"/>
                <w:color w:val="000000"/>
                <w:kern w:val="0"/>
                <w:sz w:val="18"/>
                <w:szCs w:val="18"/>
              </w:rPr>
              <w:t>举办全省乡镇（街道）党委（党工委）政法委员示范培训班，进一步提升全省乡镇（街道）党委（党工委）政法委员政治能力和</w:t>
            </w:r>
            <w:proofErr w:type="gramStart"/>
            <w:r w:rsidRPr="004E2A1D">
              <w:rPr>
                <w:rFonts w:ascii="Courier New" w:hAnsi="Courier New" w:cs="Courier New"/>
                <w:color w:val="000000"/>
                <w:kern w:val="0"/>
                <w:sz w:val="18"/>
                <w:szCs w:val="18"/>
              </w:rPr>
              <w:t>履职能</w:t>
            </w:r>
            <w:proofErr w:type="gramEnd"/>
            <w:r w:rsidRPr="004E2A1D">
              <w:rPr>
                <w:rFonts w:ascii="Courier New" w:hAnsi="Courier New" w:cs="Courier New"/>
                <w:color w:val="000000"/>
                <w:kern w:val="0"/>
                <w:sz w:val="18"/>
                <w:szCs w:val="18"/>
              </w:rPr>
              <w:t>力。</w:t>
            </w:r>
          </w:p>
        </w:tc>
      </w:tr>
      <w:tr w:rsidR="004E2A1D" w:rsidRPr="004E2A1D" w:rsidTr="004E2A1D">
        <w:trPr>
          <w:trHeight w:val="694"/>
        </w:trPr>
        <w:tc>
          <w:tcPr>
            <w:tcW w:w="70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2.项目实施内容及过程概述</w:t>
            </w:r>
          </w:p>
        </w:tc>
        <w:tc>
          <w:tcPr>
            <w:tcW w:w="9080" w:type="dxa"/>
            <w:gridSpan w:val="9"/>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2022年3月21日-22日，在省公安厅209通过线上加线下的形式开展全省乡镇（街道）党委（党工委）政法委员专题培训，达到预期效果。</w:t>
            </w:r>
          </w:p>
        </w:tc>
      </w:tr>
      <w:tr w:rsidR="004E2A1D" w:rsidRPr="004E2A1D" w:rsidTr="004E2A1D">
        <w:trPr>
          <w:trHeight w:val="510"/>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预算执行情况（10分）</w:t>
            </w:r>
          </w:p>
        </w:tc>
        <w:tc>
          <w:tcPr>
            <w:tcW w:w="134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年度预算数（万元）</w:t>
            </w:r>
          </w:p>
        </w:tc>
        <w:tc>
          <w:tcPr>
            <w:tcW w:w="11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年初预算</w:t>
            </w:r>
          </w:p>
        </w:tc>
        <w:tc>
          <w:tcPr>
            <w:tcW w:w="16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调整</w:t>
            </w:r>
            <w:proofErr w:type="gramStart"/>
            <w:r w:rsidRPr="004E2A1D">
              <w:rPr>
                <w:rFonts w:ascii="宋体" w:hAnsi="宋体" w:cs="宋体" w:hint="eastAsia"/>
                <w:color w:val="000000"/>
                <w:kern w:val="0"/>
                <w:sz w:val="18"/>
                <w:szCs w:val="18"/>
              </w:rPr>
              <w:t>后预算</w:t>
            </w:r>
            <w:proofErr w:type="gramEnd"/>
            <w:r w:rsidRPr="004E2A1D">
              <w:rPr>
                <w:rFonts w:ascii="宋体" w:hAnsi="宋体" w:cs="宋体" w:hint="eastAsia"/>
                <w:color w:val="000000"/>
                <w:kern w:val="0"/>
                <w:sz w:val="18"/>
                <w:szCs w:val="18"/>
              </w:rPr>
              <w:t>数</w:t>
            </w:r>
          </w:p>
        </w:tc>
        <w:tc>
          <w:tcPr>
            <w:tcW w:w="1920" w:type="dxa"/>
            <w:gridSpan w:val="3"/>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预算执行数</w:t>
            </w:r>
          </w:p>
        </w:tc>
        <w:tc>
          <w:tcPr>
            <w:tcW w:w="10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预算执行率</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权重</w:t>
            </w:r>
          </w:p>
        </w:tc>
        <w:tc>
          <w:tcPr>
            <w:tcW w:w="4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得分</w:t>
            </w:r>
          </w:p>
        </w:tc>
        <w:tc>
          <w:tcPr>
            <w:tcW w:w="230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原因</w:t>
            </w:r>
          </w:p>
        </w:tc>
      </w:tr>
      <w:tr w:rsidR="004E2A1D" w:rsidRPr="004E2A1D" w:rsidTr="004E2A1D">
        <w:trPr>
          <w:trHeight w:val="510"/>
        </w:trPr>
        <w:tc>
          <w:tcPr>
            <w:tcW w:w="70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总额</w:t>
            </w:r>
          </w:p>
        </w:tc>
        <w:tc>
          <w:tcPr>
            <w:tcW w:w="11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20.00</w:t>
            </w:r>
          </w:p>
        </w:tc>
        <w:tc>
          <w:tcPr>
            <w:tcW w:w="16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3.00</w:t>
            </w:r>
          </w:p>
        </w:tc>
        <w:tc>
          <w:tcPr>
            <w:tcW w:w="1920" w:type="dxa"/>
            <w:gridSpan w:val="3"/>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2.83</w:t>
            </w:r>
          </w:p>
        </w:tc>
        <w:tc>
          <w:tcPr>
            <w:tcW w:w="10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94.28%</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4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Courier New" w:hAnsi="Courier New" w:cs="Courier New"/>
                <w:i/>
                <w:iCs/>
                <w:color w:val="000000"/>
                <w:kern w:val="0"/>
                <w:sz w:val="18"/>
                <w:szCs w:val="18"/>
              </w:rPr>
            </w:pPr>
            <w:r w:rsidRPr="004E2A1D">
              <w:rPr>
                <w:rFonts w:ascii="Courier New" w:hAnsi="Courier New" w:cs="Courier New"/>
                <w:i/>
                <w:iCs/>
                <w:color w:val="000000"/>
                <w:kern w:val="0"/>
                <w:sz w:val="18"/>
                <w:szCs w:val="18"/>
              </w:rPr>
              <w:t>受疫情因素影响，培训由线下调整为线上培训，培训天数由</w:t>
            </w:r>
            <w:r w:rsidRPr="004E2A1D">
              <w:rPr>
                <w:rFonts w:ascii="Courier New" w:hAnsi="Courier New" w:cs="Courier New"/>
                <w:i/>
                <w:iCs/>
                <w:color w:val="000000"/>
                <w:kern w:val="0"/>
                <w:sz w:val="18"/>
                <w:szCs w:val="18"/>
              </w:rPr>
              <w:t>5</w:t>
            </w:r>
            <w:r w:rsidRPr="004E2A1D">
              <w:rPr>
                <w:rFonts w:ascii="Courier New" w:hAnsi="Courier New" w:cs="Courier New"/>
                <w:i/>
                <w:iCs/>
                <w:color w:val="000000"/>
                <w:kern w:val="0"/>
                <w:sz w:val="18"/>
                <w:szCs w:val="18"/>
              </w:rPr>
              <w:t>天调整为</w:t>
            </w:r>
            <w:r w:rsidRPr="004E2A1D">
              <w:rPr>
                <w:rFonts w:ascii="Courier New" w:hAnsi="Courier New" w:cs="Courier New"/>
                <w:i/>
                <w:iCs/>
                <w:color w:val="000000"/>
                <w:kern w:val="0"/>
                <w:sz w:val="18"/>
                <w:szCs w:val="18"/>
              </w:rPr>
              <w:t>2</w:t>
            </w:r>
            <w:r w:rsidRPr="004E2A1D">
              <w:rPr>
                <w:rFonts w:ascii="Courier New" w:hAnsi="Courier New" w:cs="Courier New"/>
                <w:i/>
                <w:iCs/>
                <w:color w:val="000000"/>
                <w:kern w:val="0"/>
                <w:sz w:val="18"/>
                <w:szCs w:val="18"/>
              </w:rPr>
              <w:t>天，及时调整预算，退回财政</w:t>
            </w:r>
            <w:r w:rsidRPr="004E2A1D">
              <w:rPr>
                <w:rFonts w:ascii="Courier New" w:hAnsi="Courier New" w:cs="Courier New"/>
                <w:i/>
                <w:iCs/>
                <w:color w:val="000000"/>
                <w:kern w:val="0"/>
                <w:sz w:val="18"/>
                <w:szCs w:val="18"/>
              </w:rPr>
              <w:t>17</w:t>
            </w:r>
            <w:r w:rsidRPr="004E2A1D">
              <w:rPr>
                <w:rFonts w:ascii="Courier New" w:hAnsi="Courier New" w:cs="Courier New"/>
                <w:i/>
                <w:iCs/>
                <w:color w:val="000000"/>
                <w:kern w:val="0"/>
                <w:sz w:val="18"/>
                <w:szCs w:val="18"/>
              </w:rPr>
              <w:t>万元。</w:t>
            </w:r>
          </w:p>
        </w:tc>
      </w:tr>
      <w:tr w:rsidR="004E2A1D" w:rsidRPr="004E2A1D" w:rsidTr="004E2A1D">
        <w:trPr>
          <w:trHeight w:val="510"/>
        </w:trPr>
        <w:tc>
          <w:tcPr>
            <w:tcW w:w="70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其中：财政资金</w:t>
            </w:r>
          </w:p>
        </w:tc>
        <w:tc>
          <w:tcPr>
            <w:tcW w:w="11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20.00</w:t>
            </w:r>
          </w:p>
        </w:tc>
        <w:tc>
          <w:tcPr>
            <w:tcW w:w="16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3.00</w:t>
            </w:r>
          </w:p>
        </w:tc>
        <w:tc>
          <w:tcPr>
            <w:tcW w:w="1920" w:type="dxa"/>
            <w:gridSpan w:val="3"/>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2.83</w:t>
            </w:r>
          </w:p>
        </w:tc>
        <w:tc>
          <w:tcPr>
            <w:tcW w:w="10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94.28%</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230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510"/>
        </w:trPr>
        <w:tc>
          <w:tcPr>
            <w:tcW w:w="70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财政专户管理资金</w:t>
            </w:r>
          </w:p>
        </w:tc>
        <w:tc>
          <w:tcPr>
            <w:tcW w:w="11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6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920" w:type="dxa"/>
            <w:gridSpan w:val="3"/>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230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510"/>
        </w:trPr>
        <w:tc>
          <w:tcPr>
            <w:tcW w:w="70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单位资金</w:t>
            </w:r>
          </w:p>
        </w:tc>
        <w:tc>
          <w:tcPr>
            <w:tcW w:w="11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6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920" w:type="dxa"/>
            <w:gridSpan w:val="3"/>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10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0.00%</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230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510"/>
        </w:trPr>
        <w:tc>
          <w:tcPr>
            <w:tcW w:w="70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其他资金</w:t>
            </w:r>
          </w:p>
        </w:tc>
        <w:tc>
          <w:tcPr>
            <w:tcW w:w="11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1920" w:type="dxa"/>
            <w:gridSpan w:val="3"/>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230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Courier New" w:hAnsi="Courier New" w:cs="Courier New"/>
                <w:i/>
                <w:iCs/>
                <w:color w:val="000000"/>
                <w:kern w:val="0"/>
                <w:sz w:val="18"/>
                <w:szCs w:val="18"/>
              </w:rPr>
            </w:pPr>
          </w:p>
        </w:tc>
      </w:tr>
      <w:tr w:rsidR="004E2A1D" w:rsidRPr="004E2A1D" w:rsidTr="004E2A1D">
        <w:trPr>
          <w:trHeight w:val="510"/>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绩效指标（90分）</w:t>
            </w:r>
          </w:p>
        </w:tc>
        <w:tc>
          <w:tcPr>
            <w:tcW w:w="134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一级指标</w:t>
            </w:r>
          </w:p>
        </w:tc>
        <w:tc>
          <w:tcPr>
            <w:tcW w:w="11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二级指标</w:t>
            </w:r>
          </w:p>
        </w:tc>
        <w:tc>
          <w:tcPr>
            <w:tcW w:w="16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三级指标</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指标性质</w:t>
            </w:r>
          </w:p>
        </w:tc>
        <w:tc>
          <w:tcPr>
            <w:tcW w:w="88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指标值</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度量单位</w:t>
            </w:r>
          </w:p>
        </w:tc>
        <w:tc>
          <w:tcPr>
            <w:tcW w:w="10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完成值</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权重</w:t>
            </w:r>
          </w:p>
        </w:tc>
        <w:tc>
          <w:tcPr>
            <w:tcW w:w="4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得分</w:t>
            </w:r>
          </w:p>
        </w:tc>
        <w:tc>
          <w:tcPr>
            <w:tcW w:w="230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未完成原因分析</w:t>
            </w:r>
          </w:p>
        </w:tc>
      </w:tr>
      <w:tr w:rsidR="004E2A1D" w:rsidRPr="004E2A1D" w:rsidTr="004E2A1D">
        <w:trPr>
          <w:trHeight w:val="510"/>
        </w:trPr>
        <w:tc>
          <w:tcPr>
            <w:tcW w:w="70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产出指标</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数量指标</w:t>
            </w:r>
          </w:p>
        </w:tc>
        <w:tc>
          <w:tcPr>
            <w:tcW w:w="16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培训（参会）人次</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88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100</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人次</w:t>
            </w:r>
          </w:p>
        </w:tc>
        <w:tc>
          <w:tcPr>
            <w:tcW w:w="10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105</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w:t>
            </w:r>
          </w:p>
        </w:tc>
        <w:tc>
          <w:tcPr>
            <w:tcW w:w="4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w:t>
            </w:r>
          </w:p>
        </w:tc>
        <w:tc>
          <w:tcPr>
            <w:tcW w:w="230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r>
      <w:tr w:rsidR="004E2A1D" w:rsidRPr="004E2A1D" w:rsidTr="004E2A1D">
        <w:trPr>
          <w:trHeight w:val="510"/>
        </w:trPr>
        <w:tc>
          <w:tcPr>
            <w:tcW w:w="70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34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6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培训班次（会议次数）</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88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次</w:t>
            </w:r>
          </w:p>
        </w:tc>
        <w:tc>
          <w:tcPr>
            <w:tcW w:w="10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4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230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r>
      <w:tr w:rsidR="004E2A1D" w:rsidRPr="004E2A1D" w:rsidTr="004E2A1D">
        <w:trPr>
          <w:trHeight w:val="510"/>
        </w:trPr>
        <w:tc>
          <w:tcPr>
            <w:tcW w:w="70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34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6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培训课程数量</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88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4</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proofErr w:type="gramStart"/>
            <w:r w:rsidRPr="004E2A1D">
              <w:rPr>
                <w:rFonts w:ascii="宋体" w:hAnsi="宋体" w:cs="宋体" w:hint="eastAsia"/>
                <w:color w:val="000000"/>
                <w:kern w:val="0"/>
                <w:sz w:val="18"/>
                <w:szCs w:val="18"/>
              </w:rPr>
              <w:t>个</w:t>
            </w:r>
            <w:proofErr w:type="gramEnd"/>
          </w:p>
        </w:tc>
        <w:tc>
          <w:tcPr>
            <w:tcW w:w="10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8</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w:t>
            </w:r>
          </w:p>
        </w:tc>
        <w:tc>
          <w:tcPr>
            <w:tcW w:w="4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w:t>
            </w:r>
          </w:p>
        </w:tc>
        <w:tc>
          <w:tcPr>
            <w:tcW w:w="230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r>
      <w:tr w:rsidR="004E2A1D" w:rsidRPr="004E2A1D" w:rsidTr="004E2A1D">
        <w:trPr>
          <w:trHeight w:val="510"/>
        </w:trPr>
        <w:tc>
          <w:tcPr>
            <w:tcW w:w="70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34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16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6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培训（会议）天数</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88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5</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天</w:t>
            </w:r>
          </w:p>
        </w:tc>
        <w:tc>
          <w:tcPr>
            <w:tcW w:w="10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2</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w:t>
            </w:r>
          </w:p>
        </w:tc>
        <w:tc>
          <w:tcPr>
            <w:tcW w:w="4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w:t>
            </w:r>
          </w:p>
        </w:tc>
        <w:tc>
          <w:tcPr>
            <w:tcW w:w="230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受疫情因素影响，培训天数由5天调整为2天。</w:t>
            </w:r>
          </w:p>
        </w:tc>
      </w:tr>
      <w:tr w:rsidR="004E2A1D" w:rsidRPr="004E2A1D" w:rsidTr="004E2A1D">
        <w:trPr>
          <w:trHeight w:val="510"/>
        </w:trPr>
        <w:tc>
          <w:tcPr>
            <w:tcW w:w="70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340" w:type="dxa"/>
            <w:vMerge/>
            <w:tcBorders>
              <w:top w:val="nil"/>
              <w:left w:val="single" w:sz="4" w:space="0" w:color="auto"/>
              <w:bottom w:val="single" w:sz="4" w:space="0" w:color="auto"/>
              <w:right w:val="single" w:sz="4" w:space="0" w:color="auto"/>
            </w:tcBorders>
            <w:vAlign w:val="center"/>
            <w:hideMark/>
          </w:tcPr>
          <w:p w:rsidR="004E2A1D" w:rsidRPr="004E2A1D" w:rsidRDefault="004E2A1D" w:rsidP="004E2A1D">
            <w:pPr>
              <w:widowControl/>
              <w:jc w:val="left"/>
              <w:rPr>
                <w:rFonts w:ascii="宋体" w:hAnsi="宋体" w:cs="宋体"/>
                <w:color w:val="000000"/>
                <w:kern w:val="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时效指标</w:t>
            </w:r>
          </w:p>
        </w:tc>
        <w:tc>
          <w:tcPr>
            <w:tcW w:w="16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培训计划按期完成率</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88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100</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w:t>
            </w:r>
          </w:p>
        </w:tc>
        <w:tc>
          <w:tcPr>
            <w:tcW w:w="10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100</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w:t>
            </w:r>
          </w:p>
        </w:tc>
        <w:tc>
          <w:tcPr>
            <w:tcW w:w="4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20</w:t>
            </w:r>
          </w:p>
        </w:tc>
        <w:tc>
          <w:tcPr>
            <w:tcW w:w="230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 xml:space="preserve">　</w:t>
            </w:r>
          </w:p>
        </w:tc>
      </w:tr>
      <w:tr w:rsidR="004E2A1D" w:rsidRPr="004E2A1D" w:rsidTr="004E2A1D">
        <w:trPr>
          <w:trHeight w:val="360"/>
        </w:trPr>
        <w:tc>
          <w:tcPr>
            <w:tcW w:w="78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合计</w:t>
            </w:r>
          </w:p>
        </w:tc>
        <w:tc>
          <w:tcPr>
            <w:tcW w:w="52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right"/>
              <w:rPr>
                <w:rFonts w:ascii="宋体" w:hAnsi="宋体" w:cs="宋体"/>
                <w:color w:val="000000"/>
                <w:kern w:val="0"/>
                <w:sz w:val="18"/>
                <w:szCs w:val="18"/>
              </w:rPr>
            </w:pPr>
            <w:r w:rsidRPr="004E2A1D">
              <w:rPr>
                <w:rFonts w:ascii="宋体" w:hAnsi="宋体" w:cs="宋体" w:hint="eastAsia"/>
                <w:color w:val="000000"/>
                <w:kern w:val="0"/>
                <w:sz w:val="18"/>
                <w:szCs w:val="18"/>
              </w:rPr>
              <w:t>100</w:t>
            </w:r>
          </w:p>
        </w:tc>
        <w:tc>
          <w:tcPr>
            <w:tcW w:w="46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right"/>
              <w:rPr>
                <w:rFonts w:ascii="宋体" w:hAnsi="宋体" w:cs="宋体"/>
                <w:color w:val="000000"/>
                <w:kern w:val="0"/>
                <w:sz w:val="18"/>
                <w:szCs w:val="18"/>
              </w:rPr>
            </w:pPr>
            <w:r w:rsidRPr="004E2A1D">
              <w:rPr>
                <w:rFonts w:ascii="宋体" w:hAnsi="宋体" w:cs="宋体" w:hint="eastAsia"/>
                <w:color w:val="000000"/>
                <w:kern w:val="0"/>
                <w:sz w:val="18"/>
                <w:szCs w:val="18"/>
              </w:rPr>
              <w:t>80</w:t>
            </w:r>
          </w:p>
        </w:tc>
        <w:tc>
          <w:tcPr>
            <w:tcW w:w="2300" w:type="dxa"/>
            <w:tcBorders>
              <w:top w:val="nil"/>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宋体" w:hAnsi="宋体" w:cs="宋体"/>
                <w:color w:val="000000"/>
                <w:kern w:val="0"/>
                <w:sz w:val="18"/>
                <w:szCs w:val="18"/>
              </w:rPr>
            </w:pPr>
            <w:r w:rsidRPr="004E2A1D">
              <w:rPr>
                <w:rFonts w:ascii="宋体" w:hAnsi="宋体" w:cs="宋体" w:hint="eastAsia"/>
                <w:color w:val="000000"/>
                <w:kern w:val="0"/>
                <w:sz w:val="18"/>
                <w:szCs w:val="18"/>
              </w:rPr>
              <w:t xml:space="preserve">　</w:t>
            </w:r>
          </w:p>
        </w:tc>
      </w:tr>
      <w:tr w:rsidR="004E2A1D" w:rsidRPr="004E2A1D" w:rsidTr="004E2A1D">
        <w:trPr>
          <w:trHeight w:val="64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评价结论</w:t>
            </w:r>
          </w:p>
        </w:tc>
        <w:tc>
          <w:tcPr>
            <w:tcW w:w="10420" w:type="dxa"/>
            <w:gridSpan w:val="10"/>
            <w:tcBorders>
              <w:top w:val="single" w:sz="4" w:space="0" w:color="auto"/>
              <w:left w:val="nil"/>
              <w:bottom w:val="single" w:sz="4" w:space="0" w:color="auto"/>
              <w:right w:val="single" w:sz="4" w:space="0" w:color="auto"/>
            </w:tcBorders>
            <w:shd w:val="clear" w:color="auto" w:fill="auto"/>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受疫情因素影响，培训由线下调整为线上培训，培训天数由5天调整为2天，年初预算20万元，预算执行2.83万元，退回财政17万元，通过培训进一步提升全省乡镇（街道）党委（党工委）政法委员政治能力和</w:t>
            </w:r>
            <w:proofErr w:type="gramStart"/>
            <w:r w:rsidRPr="004E2A1D">
              <w:rPr>
                <w:rFonts w:ascii="微软雅黑" w:eastAsia="微软雅黑" w:hAnsi="微软雅黑" w:cs="宋体" w:hint="eastAsia"/>
                <w:i/>
                <w:iCs/>
                <w:color w:val="000000"/>
                <w:kern w:val="0"/>
                <w:sz w:val="16"/>
                <w:szCs w:val="16"/>
              </w:rPr>
              <w:t>履职能</w:t>
            </w:r>
            <w:proofErr w:type="gramEnd"/>
            <w:r w:rsidRPr="004E2A1D">
              <w:rPr>
                <w:rFonts w:ascii="微软雅黑" w:eastAsia="微软雅黑" w:hAnsi="微软雅黑" w:cs="宋体" w:hint="eastAsia"/>
                <w:i/>
                <w:iCs/>
                <w:color w:val="000000"/>
                <w:kern w:val="0"/>
                <w:sz w:val="16"/>
                <w:szCs w:val="16"/>
              </w:rPr>
              <w:t>力。</w:t>
            </w:r>
          </w:p>
        </w:tc>
      </w:tr>
      <w:tr w:rsidR="004E2A1D" w:rsidRPr="004E2A1D" w:rsidTr="004E2A1D">
        <w:trPr>
          <w:trHeight w:val="55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存在问题</w:t>
            </w:r>
          </w:p>
        </w:tc>
        <w:tc>
          <w:tcPr>
            <w:tcW w:w="10420" w:type="dxa"/>
            <w:gridSpan w:val="10"/>
            <w:tcBorders>
              <w:top w:val="single" w:sz="4" w:space="0" w:color="auto"/>
              <w:left w:val="nil"/>
              <w:bottom w:val="single" w:sz="4" w:space="0" w:color="auto"/>
              <w:right w:val="single" w:sz="4" w:space="0" w:color="auto"/>
            </w:tcBorders>
            <w:shd w:val="clear" w:color="000000" w:fill="FFFFFF"/>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存在预算编制和执行偏差问题</w:t>
            </w:r>
          </w:p>
        </w:tc>
      </w:tr>
      <w:tr w:rsidR="004E2A1D" w:rsidRPr="004E2A1D" w:rsidTr="004E2A1D">
        <w:trPr>
          <w:trHeight w:val="73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E2A1D" w:rsidRPr="004E2A1D" w:rsidRDefault="004E2A1D" w:rsidP="004E2A1D">
            <w:pPr>
              <w:widowControl/>
              <w:jc w:val="center"/>
              <w:rPr>
                <w:rFonts w:ascii="宋体" w:hAnsi="宋体" w:cs="宋体"/>
                <w:color w:val="000000"/>
                <w:kern w:val="0"/>
                <w:sz w:val="18"/>
                <w:szCs w:val="18"/>
              </w:rPr>
            </w:pPr>
            <w:r w:rsidRPr="004E2A1D">
              <w:rPr>
                <w:rFonts w:ascii="宋体" w:hAnsi="宋体" w:cs="宋体" w:hint="eastAsia"/>
                <w:color w:val="000000"/>
                <w:kern w:val="0"/>
                <w:sz w:val="18"/>
                <w:szCs w:val="18"/>
              </w:rPr>
              <w:t>改进措施</w:t>
            </w:r>
          </w:p>
        </w:tc>
        <w:tc>
          <w:tcPr>
            <w:tcW w:w="10420" w:type="dxa"/>
            <w:gridSpan w:val="10"/>
            <w:tcBorders>
              <w:top w:val="single" w:sz="4" w:space="0" w:color="auto"/>
              <w:left w:val="nil"/>
              <w:bottom w:val="single" w:sz="4" w:space="0" w:color="auto"/>
              <w:right w:val="single" w:sz="4" w:space="0" w:color="auto"/>
            </w:tcBorders>
            <w:shd w:val="clear" w:color="000000" w:fill="FFFFFF"/>
            <w:vAlign w:val="center"/>
            <w:hideMark/>
          </w:tcPr>
          <w:p w:rsidR="004E2A1D" w:rsidRPr="004E2A1D" w:rsidRDefault="004E2A1D" w:rsidP="004E2A1D">
            <w:pPr>
              <w:widowControl/>
              <w:jc w:val="left"/>
              <w:rPr>
                <w:rFonts w:ascii="微软雅黑" w:eastAsia="微软雅黑" w:hAnsi="微软雅黑" w:cs="宋体"/>
                <w:i/>
                <w:iCs/>
                <w:color w:val="000000"/>
                <w:kern w:val="0"/>
                <w:sz w:val="16"/>
                <w:szCs w:val="16"/>
              </w:rPr>
            </w:pPr>
            <w:r w:rsidRPr="004E2A1D">
              <w:rPr>
                <w:rFonts w:ascii="微软雅黑" w:eastAsia="微软雅黑" w:hAnsi="微软雅黑" w:cs="宋体" w:hint="eastAsia"/>
                <w:i/>
                <w:iCs/>
                <w:color w:val="000000"/>
                <w:kern w:val="0"/>
                <w:sz w:val="16"/>
                <w:szCs w:val="16"/>
              </w:rPr>
              <w:t>进一步强化预算管理意识，预算编制前多与有关各方做好沟通衔接，提高预算编制的科学性、合理性、准确性和可控性。强化预算的刚性约束，凡事做到“先预算后开支”，并重视对财政资金的追踪问效，提高财政资金的使用效益。</w:t>
            </w:r>
          </w:p>
        </w:tc>
      </w:tr>
    </w:tbl>
    <w:p w:rsidR="004E2A1D" w:rsidRPr="004E2A1D" w:rsidRDefault="004E2A1D" w:rsidP="004E2A1D">
      <w:pPr>
        <w:pStyle w:val="a0"/>
        <w:spacing w:before="72"/>
      </w:pPr>
    </w:p>
    <w:tbl>
      <w:tblPr>
        <w:tblpPr w:leftFromText="180" w:rightFromText="180" w:horzAnchor="margin" w:tblpXSpec="center" w:tblpY="-1440"/>
        <w:tblW w:w="10580" w:type="dxa"/>
        <w:tblLook w:val="04A0"/>
      </w:tblPr>
      <w:tblGrid>
        <w:gridCol w:w="849"/>
        <w:gridCol w:w="1099"/>
        <w:gridCol w:w="1221"/>
        <w:gridCol w:w="1394"/>
        <w:gridCol w:w="515"/>
        <w:gridCol w:w="842"/>
        <w:gridCol w:w="515"/>
        <w:gridCol w:w="856"/>
        <w:gridCol w:w="576"/>
        <w:gridCol w:w="576"/>
        <w:gridCol w:w="2137"/>
      </w:tblGrid>
      <w:tr w:rsidR="00BA00BF" w:rsidRPr="00BA00BF" w:rsidTr="00BA00BF">
        <w:trPr>
          <w:trHeight w:val="402"/>
        </w:trPr>
        <w:tc>
          <w:tcPr>
            <w:tcW w:w="10580" w:type="dxa"/>
            <w:gridSpan w:val="11"/>
            <w:tcBorders>
              <w:top w:val="nil"/>
              <w:left w:val="nil"/>
              <w:bottom w:val="nil"/>
              <w:right w:val="nil"/>
            </w:tcBorders>
            <w:shd w:val="clear" w:color="auto" w:fill="auto"/>
            <w:vAlign w:val="center"/>
            <w:hideMark/>
          </w:tcPr>
          <w:p w:rsidR="00BA00BF" w:rsidRPr="00BA00BF" w:rsidRDefault="00BA00BF" w:rsidP="00BA00BF">
            <w:pPr>
              <w:widowControl/>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t xml:space="preserve"> </w:t>
            </w:r>
          </w:p>
        </w:tc>
      </w:tr>
      <w:tr w:rsidR="00BA00BF" w:rsidRPr="00BA00BF" w:rsidTr="00BA00BF">
        <w:trPr>
          <w:trHeight w:val="402"/>
        </w:trPr>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lastRenderedPageBreak/>
              <w:t>项目名称</w:t>
            </w:r>
          </w:p>
        </w:tc>
        <w:tc>
          <w:tcPr>
            <w:tcW w:w="8632" w:type="dxa"/>
            <w:gridSpan w:val="9"/>
            <w:tcBorders>
              <w:top w:val="single" w:sz="4" w:space="0" w:color="auto"/>
              <w:left w:val="nil"/>
              <w:bottom w:val="single" w:sz="4" w:space="0" w:color="auto"/>
              <w:right w:val="single" w:sz="4" w:space="0" w:color="auto"/>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51000021T000000205340-政法重点课题调研及应用研究经费</w:t>
            </w:r>
          </w:p>
        </w:tc>
      </w:tr>
      <w:tr w:rsidR="00BA00BF" w:rsidRPr="00BA00BF" w:rsidTr="00BA00BF">
        <w:trPr>
          <w:trHeight w:val="465"/>
        </w:trPr>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主管部门</w:t>
            </w:r>
          </w:p>
        </w:tc>
        <w:tc>
          <w:tcPr>
            <w:tcW w:w="4487" w:type="dxa"/>
            <w:gridSpan w:val="5"/>
            <w:tcBorders>
              <w:top w:val="single" w:sz="4" w:space="0" w:color="auto"/>
              <w:left w:val="nil"/>
              <w:bottom w:val="single" w:sz="4" w:space="0" w:color="auto"/>
              <w:right w:val="single" w:sz="4" w:space="0" w:color="auto"/>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中共四川省委政法委员会部门</w:t>
            </w:r>
          </w:p>
        </w:tc>
        <w:tc>
          <w:tcPr>
            <w:tcW w:w="856" w:type="dxa"/>
            <w:tcBorders>
              <w:top w:val="nil"/>
              <w:left w:val="nil"/>
              <w:bottom w:val="single" w:sz="4" w:space="0" w:color="auto"/>
              <w:right w:val="single" w:sz="4" w:space="0" w:color="auto"/>
            </w:tcBorders>
            <w:shd w:val="clear" w:color="auto" w:fill="auto"/>
            <w:vAlign w:val="center"/>
            <w:hideMark/>
          </w:tcPr>
          <w:p w:rsidR="00BA00BF" w:rsidRPr="00BA00BF" w:rsidRDefault="00BA00BF" w:rsidP="00BA00BF">
            <w:pPr>
              <w:widowControl/>
              <w:jc w:val="left"/>
              <w:rPr>
                <w:rFonts w:ascii="Courier New" w:hAnsi="Courier New" w:cs="Courier New"/>
                <w:color w:val="000000"/>
                <w:kern w:val="0"/>
                <w:sz w:val="18"/>
                <w:szCs w:val="18"/>
              </w:rPr>
            </w:pPr>
            <w:r w:rsidRPr="00BA00BF">
              <w:rPr>
                <w:rFonts w:ascii="Courier New" w:hAnsi="Courier New" w:cs="Courier New"/>
                <w:color w:val="000000"/>
                <w:kern w:val="0"/>
                <w:sz w:val="18"/>
                <w:szCs w:val="18"/>
              </w:rPr>
              <w:t>实施单位</w:t>
            </w:r>
            <w:r w:rsidRPr="00BA00BF">
              <w:rPr>
                <w:rFonts w:ascii="Courier New" w:hAnsi="Courier New" w:cs="Courier New"/>
                <w:color w:val="000000"/>
                <w:kern w:val="0"/>
                <w:sz w:val="18"/>
                <w:szCs w:val="18"/>
              </w:rPr>
              <w:t xml:space="preserve"> </w:t>
            </w:r>
            <w:r w:rsidRPr="00BA00BF">
              <w:rPr>
                <w:rFonts w:ascii="Courier New" w:hAnsi="Courier New" w:cs="Courier New"/>
                <w:color w:val="000000"/>
                <w:kern w:val="0"/>
                <w:sz w:val="18"/>
                <w:szCs w:val="18"/>
              </w:rPr>
              <w:t>（盖章）</w:t>
            </w:r>
          </w:p>
        </w:tc>
        <w:tc>
          <w:tcPr>
            <w:tcW w:w="3289" w:type="dxa"/>
            <w:gridSpan w:val="3"/>
            <w:tcBorders>
              <w:top w:val="single" w:sz="4" w:space="0" w:color="auto"/>
              <w:left w:val="nil"/>
              <w:bottom w:val="single" w:sz="4" w:space="0" w:color="auto"/>
              <w:right w:val="single" w:sz="4" w:space="0" w:color="auto"/>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四川省法学会</w:t>
            </w:r>
          </w:p>
        </w:tc>
      </w:tr>
      <w:tr w:rsidR="00BA00BF" w:rsidRPr="00BA00BF" w:rsidTr="00BA00BF">
        <w:trPr>
          <w:trHeight w:val="402"/>
        </w:trPr>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项目基本情况</w:t>
            </w:r>
          </w:p>
        </w:tc>
        <w:tc>
          <w:tcPr>
            <w:tcW w:w="1099" w:type="dxa"/>
            <w:vMerge w:val="restart"/>
            <w:tcBorders>
              <w:top w:val="nil"/>
              <w:left w:val="single" w:sz="4" w:space="0" w:color="auto"/>
              <w:bottom w:val="single" w:sz="4" w:space="0" w:color="auto"/>
              <w:right w:val="single" w:sz="4" w:space="0" w:color="auto"/>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1.项目年度目标完成情况</w:t>
            </w:r>
          </w:p>
        </w:tc>
        <w:tc>
          <w:tcPr>
            <w:tcW w:w="4487" w:type="dxa"/>
            <w:gridSpan w:val="5"/>
            <w:tcBorders>
              <w:top w:val="single" w:sz="4" w:space="0" w:color="auto"/>
              <w:left w:val="nil"/>
              <w:bottom w:val="single" w:sz="4" w:space="0" w:color="auto"/>
              <w:right w:val="single" w:sz="4" w:space="0" w:color="auto"/>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项目年度目标</w:t>
            </w:r>
          </w:p>
        </w:tc>
        <w:tc>
          <w:tcPr>
            <w:tcW w:w="4145" w:type="dxa"/>
            <w:gridSpan w:val="4"/>
            <w:tcBorders>
              <w:top w:val="single" w:sz="4" w:space="0" w:color="auto"/>
              <w:left w:val="nil"/>
              <w:bottom w:val="single" w:sz="4" w:space="0" w:color="auto"/>
              <w:right w:val="single" w:sz="4" w:space="0" w:color="auto"/>
            </w:tcBorders>
            <w:shd w:val="clear" w:color="auto" w:fill="auto"/>
            <w:vAlign w:val="center"/>
            <w:hideMark/>
          </w:tcPr>
          <w:p w:rsidR="00BA00BF" w:rsidRPr="00BA00BF" w:rsidRDefault="00BA00BF" w:rsidP="00BA00BF">
            <w:pPr>
              <w:widowControl/>
              <w:jc w:val="center"/>
              <w:rPr>
                <w:rFonts w:ascii="Courier New" w:hAnsi="Courier New" w:cs="Courier New"/>
                <w:color w:val="000000"/>
                <w:kern w:val="0"/>
                <w:sz w:val="18"/>
                <w:szCs w:val="18"/>
              </w:rPr>
            </w:pPr>
            <w:r w:rsidRPr="00BA00BF">
              <w:rPr>
                <w:rFonts w:ascii="Courier New" w:hAnsi="Courier New" w:cs="Courier New"/>
                <w:color w:val="000000"/>
                <w:kern w:val="0"/>
                <w:sz w:val="18"/>
                <w:szCs w:val="18"/>
              </w:rPr>
              <w:t>年度目标完成情况</w:t>
            </w:r>
          </w:p>
        </w:tc>
      </w:tr>
      <w:tr w:rsidR="00BA00BF" w:rsidRPr="00BA00BF" w:rsidTr="00BA00BF">
        <w:trPr>
          <w:trHeight w:val="6450"/>
        </w:trPr>
        <w:tc>
          <w:tcPr>
            <w:tcW w:w="849" w:type="dxa"/>
            <w:vMerge/>
            <w:tcBorders>
              <w:top w:val="nil"/>
              <w:left w:val="single" w:sz="4" w:space="0" w:color="auto"/>
              <w:bottom w:val="single" w:sz="4" w:space="0" w:color="auto"/>
              <w:right w:val="single" w:sz="4" w:space="0" w:color="auto"/>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099" w:type="dxa"/>
            <w:vMerge/>
            <w:tcBorders>
              <w:top w:val="nil"/>
              <w:left w:val="single" w:sz="4" w:space="0" w:color="auto"/>
              <w:bottom w:val="single" w:sz="4" w:space="0" w:color="auto"/>
              <w:right w:val="single" w:sz="4" w:space="0" w:color="auto"/>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4487" w:type="dxa"/>
            <w:gridSpan w:val="5"/>
            <w:tcBorders>
              <w:top w:val="single" w:sz="4" w:space="0" w:color="auto"/>
              <w:left w:val="nil"/>
              <w:bottom w:val="single" w:sz="4" w:space="0" w:color="auto"/>
              <w:right w:val="single" w:sz="4" w:space="0" w:color="auto"/>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1、参照2021年省法学会设置“法治实践创新研究”课题项目做法，拟在全省培养15个创新示范典型，首期款需经费50万元； 2021年度“法治实践创新研究”课题</w:t>
            </w:r>
            <w:proofErr w:type="gramStart"/>
            <w:r w:rsidRPr="00BA00BF">
              <w:rPr>
                <w:rFonts w:ascii="宋体" w:hAnsi="宋体" w:cs="宋体" w:hint="eastAsia"/>
                <w:color w:val="000000"/>
                <w:kern w:val="0"/>
                <w:sz w:val="18"/>
                <w:szCs w:val="18"/>
              </w:rPr>
              <w:t>项目结项余款</w:t>
            </w:r>
            <w:proofErr w:type="gramEnd"/>
            <w:r w:rsidRPr="00BA00BF">
              <w:rPr>
                <w:rFonts w:ascii="宋体" w:hAnsi="宋体" w:cs="宋体" w:hint="eastAsia"/>
                <w:color w:val="000000"/>
                <w:kern w:val="0"/>
                <w:sz w:val="18"/>
                <w:szCs w:val="18"/>
              </w:rPr>
              <w:t>50万元。以上课题项目共计经费预算100万元；</w:t>
            </w:r>
            <w:r w:rsidRPr="00BA00BF">
              <w:rPr>
                <w:rFonts w:ascii="宋体" w:hAnsi="宋体" w:cs="宋体" w:hint="eastAsia"/>
                <w:color w:val="000000"/>
                <w:kern w:val="0"/>
                <w:sz w:val="18"/>
                <w:szCs w:val="18"/>
              </w:rPr>
              <w:br/>
              <w:t>2、根据“治蜀兴川”法治论坛实施办法，设立论坛主旨重大课题研究项目1个，经费预算20万元；</w:t>
            </w:r>
            <w:r w:rsidRPr="00BA00BF">
              <w:rPr>
                <w:rFonts w:ascii="宋体" w:hAnsi="宋体" w:cs="宋体" w:hint="eastAsia"/>
                <w:color w:val="000000"/>
                <w:kern w:val="0"/>
                <w:sz w:val="18"/>
                <w:szCs w:val="18"/>
              </w:rPr>
              <w:br/>
              <w:t>3、按照已签署的“法治四川专项课题”协议书，省法学会与省社科联合作“法治四川”专项课题经费预算74.50万元；</w:t>
            </w:r>
            <w:r w:rsidRPr="00BA00BF">
              <w:rPr>
                <w:rFonts w:ascii="宋体" w:hAnsi="宋体" w:cs="宋体" w:hint="eastAsia"/>
                <w:color w:val="000000"/>
                <w:kern w:val="0"/>
                <w:sz w:val="18"/>
                <w:szCs w:val="18"/>
              </w:rPr>
              <w:br/>
              <w:t>4、计划编印法治实践创新示范典型成果选编、论坛优秀论文集、成果要报汇编等，经费预算8万元：</w:t>
            </w:r>
            <w:r w:rsidRPr="00BA00BF">
              <w:rPr>
                <w:rFonts w:ascii="宋体" w:hAnsi="宋体" w:cs="宋体" w:hint="eastAsia"/>
                <w:color w:val="000000"/>
                <w:kern w:val="0"/>
                <w:sz w:val="18"/>
                <w:szCs w:val="18"/>
              </w:rPr>
              <w:br/>
              <w:t>5、聘请法学法律专家参加相关研究讨论、进行各项征文活动文章评定工作，主要</w:t>
            </w:r>
            <w:proofErr w:type="gramStart"/>
            <w:r w:rsidRPr="00BA00BF">
              <w:rPr>
                <w:rFonts w:ascii="宋体" w:hAnsi="宋体" w:cs="宋体" w:hint="eastAsia"/>
                <w:color w:val="000000"/>
                <w:kern w:val="0"/>
                <w:sz w:val="18"/>
                <w:szCs w:val="18"/>
              </w:rPr>
              <w:t>包括泛珠三角</w:t>
            </w:r>
            <w:proofErr w:type="gramEnd"/>
            <w:r w:rsidRPr="00BA00BF">
              <w:rPr>
                <w:rFonts w:ascii="宋体" w:hAnsi="宋体" w:cs="宋体" w:hint="eastAsia"/>
                <w:color w:val="000000"/>
                <w:kern w:val="0"/>
                <w:sz w:val="18"/>
                <w:szCs w:val="18"/>
              </w:rPr>
              <w:t>法治论坛、西部法论坛、治蜀兴川法治论坛、百场法学会百场报告会等专家咨询、评审劳务费用，经费预算约21万元；</w:t>
            </w:r>
            <w:r w:rsidRPr="00BA00BF">
              <w:rPr>
                <w:rFonts w:ascii="宋体" w:hAnsi="宋体" w:cs="宋体" w:hint="eastAsia"/>
                <w:color w:val="000000"/>
                <w:kern w:val="0"/>
                <w:sz w:val="18"/>
                <w:szCs w:val="18"/>
              </w:rPr>
              <w:br/>
              <w:t>6、按照研究会管理办法，直属研究会25个（含新增），按每个研究会预算年度工作经费补助1万元（具体开支视工作绩效掌握），经费预算25万元；</w:t>
            </w:r>
            <w:r w:rsidRPr="00BA00BF">
              <w:rPr>
                <w:rFonts w:ascii="宋体" w:hAnsi="宋体" w:cs="宋体" w:hint="eastAsia"/>
                <w:color w:val="000000"/>
                <w:kern w:val="0"/>
                <w:sz w:val="18"/>
                <w:szCs w:val="18"/>
              </w:rPr>
              <w:br/>
              <w:t>7、根据年度宣传工作实际，计划用于进三州法治宣讲、“双百”、“法治基层行”等活动，法治宣传经费预算37.97万元；</w:t>
            </w:r>
            <w:r w:rsidRPr="00BA00BF">
              <w:rPr>
                <w:rFonts w:ascii="宋体" w:hAnsi="宋体" w:cs="宋体" w:hint="eastAsia"/>
                <w:color w:val="000000"/>
                <w:kern w:val="0"/>
                <w:sz w:val="18"/>
                <w:szCs w:val="18"/>
              </w:rPr>
              <w:br/>
              <w:t>8、省法学会公务用车由省委政法委机关统一调度安排，公车改革后，委机关公务用车紧张，时有公务用车无法完全保障的情况发生，为保证省法学会工作顺利完成，以及开展到市（州）法学会调研督导工作，根据上年租赁车辆实际情况，经费预算4万元；</w:t>
            </w:r>
            <w:r w:rsidRPr="00BA00BF">
              <w:rPr>
                <w:rFonts w:ascii="宋体" w:hAnsi="宋体" w:cs="宋体" w:hint="eastAsia"/>
                <w:color w:val="000000"/>
                <w:kern w:val="0"/>
                <w:sz w:val="18"/>
                <w:szCs w:val="18"/>
              </w:rPr>
              <w:br/>
              <w:t>9、省法学会财务收支审计，经费预算2万元。</w:t>
            </w:r>
          </w:p>
        </w:tc>
        <w:tc>
          <w:tcPr>
            <w:tcW w:w="4145" w:type="dxa"/>
            <w:gridSpan w:val="4"/>
            <w:tcBorders>
              <w:top w:val="single" w:sz="4" w:space="0" w:color="auto"/>
              <w:left w:val="nil"/>
              <w:bottom w:val="single" w:sz="4" w:space="0" w:color="auto"/>
              <w:right w:val="single" w:sz="4" w:space="0" w:color="auto"/>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1、选题立项“法治实践创新”课题15个（重点课题2个、</w:t>
            </w:r>
            <w:proofErr w:type="gramStart"/>
            <w:r w:rsidRPr="00BA00BF">
              <w:rPr>
                <w:rFonts w:ascii="宋体" w:hAnsi="宋体" w:cs="宋体" w:hint="eastAsia"/>
                <w:color w:val="000000"/>
                <w:kern w:val="0"/>
                <w:sz w:val="18"/>
                <w:szCs w:val="18"/>
              </w:rPr>
              <w:t>一般课题</w:t>
            </w:r>
            <w:proofErr w:type="gramEnd"/>
            <w:r w:rsidRPr="00BA00BF">
              <w:rPr>
                <w:rFonts w:ascii="宋体" w:hAnsi="宋体" w:cs="宋体" w:hint="eastAsia"/>
                <w:color w:val="000000"/>
                <w:kern w:val="0"/>
                <w:sz w:val="18"/>
                <w:szCs w:val="18"/>
              </w:rPr>
              <w:t>10个、自选课题3个）。严格开展2021年度“法治实践创新专项课题”</w:t>
            </w:r>
            <w:proofErr w:type="gramStart"/>
            <w:r w:rsidRPr="00BA00BF">
              <w:rPr>
                <w:rFonts w:ascii="宋体" w:hAnsi="宋体" w:cs="宋体" w:hint="eastAsia"/>
                <w:color w:val="000000"/>
                <w:kern w:val="0"/>
                <w:sz w:val="18"/>
                <w:szCs w:val="18"/>
              </w:rPr>
              <w:t>结项验收</w:t>
            </w:r>
            <w:proofErr w:type="gramEnd"/>
            <w:r w:rsidRPr="00BA00BF">
              <w:rPr>
                <w:rFonts w:ascii="宋体" w:hAnsi="宋体" w:cs="宋体" w:hint="eastAsia"/>
                <w:color w:val="000000"/>
                <w:kern w:val="0"/>
                <w:sz w:val="18"/>
                <w:szCs w:val="18"/>
              </w:rPr>
              <w:t>工作，完成17个课题</w:t>
            </w:r>
            <w:proofErr w:type="gramStart"/>
            <w:r w:rsidRPr="00BA00BF">
              <w:rPr>
                <w:rFonts w:ascii="宋体" w:hAnsi="宋体" w:cs="宋体" w:hint="eastAsia"/>
                <w:color w:val="000000"/>
                <w:kern w:val="0"/>
                <w:sz w:val="18"/>
                <w:szCs w:val="18"/>
              </w:rPr>
              <w:t>的结项评审</w:t>
            </w:r>
            <w:proofErr w:type="gramEnd"/>
            <w:r w:rsidRPr="00BA00BF">
              <w:rPr>
                <w:rFonts w:ascii="宋体" w:hAnsi="宋体" w:cs="宋体" w:hint="eastAsia"/>
                <w:color w:val="000000"/>
                <w:kern w:val="0"/>
                <w:sz w:val="18"/>
                <w:szCs w:val="18"/>
              </w:rPr>
              <w:t>工作并评选出优秀课题6个；</w:t>
            </w:r>
            <w:r w:rsidRPr="00BA00BF">
              <w:rPr>
                <w:rFonts w:ascii="宋体" w:hAnsi="宋体" w:cs="宋体" w:hint="eastAsia"/>
                <w:color w:val="000000"/>
                <w:kern w:val="0"/>
                <w:sz w:val="18"/>
                <w:szCs w:val="18"/>
              </w:rPr>
              <w:br/>
              <w:t>2、选题立项“法治四川”专项课题31个（重点课题2个、</w:t>
            </w:r>
            <w:proofErr w:type="gramStart"/>
            <w:r w:rsidRPr="00BA00BF">
              <w:rPr>
                <w:rFonts w:ascii="宋体" w:hAnsi="宋体" w:cs="宋体" w:hint="eastAsia"/>
                <w:color w:val="000000"/>
                <w:kern w:val="0"/>
                <w:sz w:val="18"/>
                <w:szCs w:val="18"/>
              </w:rPr>
              <w:t>一般课题</w:t>
            </w:r>
            <w:proofErr w:type="gramEnd"/>
            <w:r w:rsidRPr="00BA00BF">
              <w:rPr>
                <w:rFonts w:ascii="宋体" w:hAnsi="宋体" w:cs="宋体" w:hint="eastAsia"/>
                <w:color w:val="000000"/>
                <w:kern w:val="0"/>
                <w:sz w:val="18"/>
                <w:szCs w:val="18"/>
              </w:rPr>
              <w:t>21个、青年课题8个）</w:t>
            </w:r>
            <w:r w:rsidRPr="00BA00BF">
              <w:rPr>
                <w:rFonts w:ascii="宋体" w:hAnsi="宋体" w:cs="宋体" w:hint="eastAsia"/>
                <w:color w:val="000000"/>
                <w:kern w:val="0"/>
                <w:sz w:val="18"/>
                <w:szCs w:val="18"/>
              </w:rPr>
              <w:br/>
              <w:t>3、会同司法厅、团省委研究制定《2022年青年普法志愿者法治文化基层行活动实施方案》，全面部署我省2022年“基层行”活动，组织专家进国企法治宣讲等；</w:t>
            </w:r>
            <w:r w:rsidRPr="00BA00BF">
              <w:rPr>
                <w:rFonts w:ascii="宋体" w:hAnsi="宋体" w:cs="宋体" w:hint="eastAsia"/>
                <w:color w:val="000000"/>
                <w:kern w:val="0"/>
                <w:sz w:val="18"/>
                <w:szCs w:val="18"/>
              </w:rPr>
              <w:br/>
              <w:t>4、编印《2021年度法治实践创新专项课题汇编》、《四川省法学会学习宣传贯彻习近平法治思想征文集》、《首席法律咨询专家制度典型案例（上册）》等文集；</w:t>
            </w:r>
            <w:r w:rsidRPr="00BA00BF">
              <w:rPr>
                <w:rFonts w:ascii="宋体" w:hAnsi="宋体" w:cs="宋体" w:hint="eastAsia"/>
                <w:color w:val="000000"/>
                <w:kern w:val="0"/>
                <w:sz w:val="18"/>
                <w:szCs w:val="18"/>
              </w:rPr>
              <w:br/>
              <w:t>5、聘请专家完成“法治四川”专项课题选题评审、2022年度法治实践创新课题选题评审、</w:t>
            </w:r>
            <w:proofErr w:type="gramStart"/>
            <w:r w:rsidRPr="00BA00BF">
              <w:rPr>
                <w:rFonts w:ascii="宋体" w:hAnsi="宋体" w:cs="宋体" w:hint="eastAsia"/>
                <w:color w:val="000000"/>
                <w:kern w:val="0"/>
                <w:sz w:val="18"/>
                <w:szCs w:val="18"/>
              </w:rPr>
              <w:t>泛珠法治</w:t>
            </w:r>
            <w:proofErr w:type="gramEnd"/>
            <w:r w:rsidRPr="00BA00BF">
              <w:rPr>
                <w:rFonts w:ascii="宋体" w:hAnsi="宋体" w:cs="宋体" w:hint="eastAsia"/>
                <w:color w:val="000000"/>
                <w:kern w:val="0"/>
                <w:sz w:val="18"/>
                <w:szCs w:val="18"/>
              </w:rPr>
              <w:t>论坛征文评审、西部法治论坛征文评审、课题立项评审、社科优秀成果评奖评审等评审工作；</w:t>
            </w:r>
            <w:r w:rsidRPr="00BA00BF">
              <w:rPr>
                <w:rFonts w:ascii="宋体" w:hAnsi="宋体" w:cs="宋体" w:hint="eastAsia"/>
                <w:color w:val="000000"/>
                <w:kern w:val="0"/>
                <w:sz w:val="18"/>
                <w:szCs w:val="18"/>
              </w:rPr>
              <w:br/>
              <w:t>6、积极组织省法学会直属研究会开展学术研讨活动40余场次，形成一批具有前瞻性、实用性的法学研究成果和对策建议；</w:t>
            </w:r>
            <w:r w:rsidRPr="00BA00BF">
              <w:rPr>
                <w:rFonts w:ascii="宋体" w:hAnsi="宋体" w:cs="宋体" w:hint="eastAsia"/>
                <w:color w:val="000000"/>
                <w:kern w:val="0"/>
                <w:sz w:val="18"/>
                <w:szCs w:val="18"/>
              </w:rPr>
              <w:br/>
              <w:t>7、组织专家开展课题中期、</w:t>
            </w:r>
            <w:proofErr w:type="gramStart"/>
            <w:r w:rsidRPr="00BA00BF">
              <w:rPr>
                <w:rFonts w:ascii="宋体" w:hAnsi="宋体" w:cs="宋体" w:hint="eastAsia"/>
                <w:color w:val="000000"/>
                <w:kern w:val="0"/>
                <w:sz w:val="18"/>
                <w:szCs w:val="18"/>
              </w:rPr>
              <w:t>结项等</w:t>
            </w:r>
            <w:proofErr w:type="gramEnd"/>
            <w:r w:rsidRPr="00BA00BF">
              <w:rPr>
                <w:rFonts w:ascii="宋体" w:hAnsi="宋体" w:cs="宋体" w:hint="eastAsia"/>
                <w:color w:val="000000"/>
                <w:kern w:val="0"/>
                <w:sz w:val="18"/>
                <w:szCs w:val="18"/>
              </w:rPr>
              <w:t>专项调研指导；</w:t>
            </w:r>
            <w:r w:rsidRPr="00BA00BF">
              <w:rPr>
                <w:rFonts w:ascii="宋体" w:hAnsi="宋体" w:cs="宋体" w:hint="eastAsia"/>
                <w:color w:val="000000"/>
                <w:kern w:val="0"/>
                <w:sz w:val="18"/>
                <w:szCs w:val="18"/>
              </w:rPr>
              <w:br/>
              <w:t>8、进行财务收支内审。</w:t>
            </w:r>
          </w:p>
        </w:tc>
      </w:tr>
      <w:tr w:rsidR="00BA00BF" w:rsidRPr="00BA00BF" w:rsidTr="00BA00BF">
        <w:trPr>
          <w:trHeight w:val="3600"/>
        </w:trPr>
        <w:tc>
          <w:tcPr>
            <w:tcW w:w="849" w:type="dxa"/>
            <w:vMerge/>
            <w:tcBorders>
              <w:top w:val="nil"/>
              <w:left w:val="single" w:sz="4" w:space="0" w:color="auto"/>
              <w:bottom w:val="single" w:sz="4" w:space="0" w:color="auto"/>
              <w:right w:val="single" w:sz="4" w:space="0" w:color="auto"/>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099" w:type="dxa"/>
            <w:tcBorders>
              <w:top w:val="nil"/>
              <w:left w:val="nil"/>
              <w:bottom w:val="single" w:sz="4" w:space="0" w:color="auto"/>
              <w:right w:val="single" w:sz="4" w:space="0" w:color="auto"/>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2.项目实施内容及过程概述</w:t>
            </w:r>
          </w:p>
        </w:tc>
        <w:tc>
          <w:tcPr>
            <w:tcW w:w="8632" w:type="dxa"/>
            <w:gridSpan w:val="9"/>
            <w:tcBorders>
              <w:top w:val="single" w:sz="4" w:space="0" w:color="auto"/>
              <w:left w:val="nil"/>
              <w:bottom w:val="single" w:sz="4" w:space="0" w:color="auto"/>
              <w:right w:val="single" w:sz="4" w:space="0" w:color="auto"/>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政法重点课题调研及应用研究项目以两大课题项目为依托，有序开展法学研究工作。以全面贯彻习近平法治思想为着力点，服务推进依法治国、依法治省，紧紧围绕全省经济社会发展的重大法律问题和法治建设中急需解决的现实问题，依托“法治四川”专项课题和“法治实践创新”课题为抓手，精心谋划推动法学研究工作，广泛征集课题主题，科学开展立项评审，共选题立项“法治四川”专项课题31个（重点课题2个、</w:t>
            </w:r>
            <w:proofErr w:type="gramStart"/>
            <w:r w:rsidRPr="00BA00BF">
              <w:rPr>
                <w:rFonts w:ascii="宋体" w:hAnsi="宋体" w:cs="宋体" w:hint="eastAsia"/>
                <w:color w:val="000000"/>
                <w:kern w:val="0"/>
                <w:sz w:val="18"/>
                <w:szCs w:val="18"/>
              </w:rPr>
              <w:t>一般课题</w:t>
            </w:r>
            <w:proofErr w:type="gramEnd"/>
            <w:r w:rsidRPr="00BA00BF">
              <w:rPr>
                <w:rFonts w:ascii="宋体" w:hAnsi="宋体" w:cs="宋体" w:hint="eastAsia"/>
                <w:color w:val="000000"/>
                <w:kern w:val="0"/>
                <w:sz w:val="18"/>
                <w:szCs w:val="18"/>
              </w:rPr>
              <w:t>21个、青年课题8个）和“法治实践创新”课题15个（重点课题2个、</w:t>
            </w:r>
            <w:proofErr w:type="gramStart"/>
            <w:r w:rsidRPr="00BA00BF">
              <w:rPr>
                <w:rFonts w:ascii="宋体" w:hAnsi="宋体" w:cs="宋体" w:hint="eastAsia"/>
                <w:color w:val="000000"/>
                <w:kern w:val="0"/>
                <w:sz w:val="18"/>
                <w:szCs w:val="18"/>
              </w:rPr>
              <w:t>一般课题</w:t>
            </w:r>
            <w:proofErr w:type="gramEnd"/>
            <w:r w:rsidRPr="00BA00BF">
              <w:rPr>
                <w:rFonts w:ascii="宋体" w:hAnsi="宋体" w:cs="宋体" w:hint="eastAsia"/>
                <w:color w:val="000000"/>
                <w:kern w:val="0"/>
                <w:sz w:val="18"/>
                <w:szCs w:val="18"/>
              </w:rPr>
              <w:t>10个、自选课题3个）。严格开展2021年度“法治实践创新专项课题”</w:t>
            </w:r>
            <w:proofErr w:type="gramStart"/>
            <w:r w:rsidRPr="00BA00BF">
              <w:rPr>
                <w:rFonts w:ascii="宋体" w:hAnsi="宋体" w:cs="宋体" w:hint="eastAsia"/>
                <w:color w:val="000000"/>
                <w:kern w:val="0"/>
                <w:sz w:val="18"/>
                <w:szCs w:val="18"/>
              </w:rPr>
              <w:t>结项验收</w:t>
            </w:r>
            <w:proofErr w:type="gramEnd"/>
            <w:r w:rsidRPr="00BA00BF">
              <w:rPr>
                <w:rFonts w:ascii="宋体" w:hAnsi="宋体" w:cs="宋体" w:hint="eastAsia"/>
                <w:color w:val="000000"/>
                <w:kern w:val="0"/>
                <w:sz w:val="18"/>
                <w:szCs w:val="18"/>
              </w:rPr>
              <w:t>工作，完成17个课题</w:t>
            </w:r>
            <w:proofErr w:type="gramStart"/>
            <w:r w:rsidRPr="00BA00BF">
              <w:rPr>
                <w:rFonts w:ascii="宋体" w:hAnsi="宋体" w:cs="宋体" w:hint="eastAsia"/>
                <w:color w:val="000000"/>
                <w:kern w:val="0"/>
                <w:sz w:val="18"/>
                <w:szCs w:val="18"/>
              </w:rPr>
              <w:t>的结项评审</w:t>
            </w:r>
            <w:proofErr w:type="gramEnd"/>
            <w:r w:rsidRPr="00BA00BF">
              <w:rPr>
                <w:rFonts w:ascii="宋体" w:hAnsi="宋体" w:cs="宋体" w:hint="eastAsia"/>
                <w:color w:val="000000"/>
                <w:kern w:val="0"/>
                <w:sz w:val="18"/>
                <w:szCs w:val="18"/>
              </w:rPr>
              <w:t>工作并评选出优秀课题6个；以服务经济社会高质量发展为方向，务实开展学术研讨活动。围绕贯彻落</w:t>
            </w:r>
            <w:proofErr w:type="gramStart"/>
            <w:r w:rsidRPr="00BA00BF">
              <w:rPr>
                <w:rFonts w:ascii="宋体" w:hAnsi="宋体" w:cs="宋体" w:hint="eastAsia"/>
                <w:color w:val="000000"/>
                <w:kern w:val="0"/>
                <w:sz w:val="18"/>
                <w:szCs w:val="18"/>
              </w:rPr>
              <w:t>实习近</w:t>
            </w:r>
            <w:proofErr w:type="gramEnd"/>
            <w:r w:rsidRPr="00BA00BF">
              <w:rPr>
                <w:rFonts w:ascii="宋体" w:hAnsi="宋体" w:cs="宋体" w:hint="eastAsia"/>
                <w:color w:val="000000"/>
                <w:kern w:val="0"/>
                <w:sz w:val="18"/>
                <w:szCs w:val="18"/>
              </w:rPr>
              <w:t>平总书记来川视察重要指示精神，在眉山、宜宾分别召开专题研讨会，就弘扬和研究“三苏”法治文化、做好长江上游生态环境保护组织专家学者建言献策。传承弘扬“三苏”法治文化研究活动得到中国法学会领导肯定性批示。聚焦成渝地区双城经济圈建设、天府中央法</w:t>
            </w:r>
            <w:proofErr w:type="gramStart"/>
            <w:r w:rsidRPr="00BA00BF">
              <w:rPr>
                <w:rFonts w:ascii="宋体" w:hAnsi="宋体" w:cs="宋体" w:hint="eastAsia"/>
                <w:color w:val="000000"/>
                <w:kern w:val="0"/>
                <w:sz w:val="18"/>
                <w:szCs w:val="18"/>
              </w:rPr>
              <w:t>务</w:t>
            </w:r>
            <w:proofErr w:type="gramEnd"/>
            <w:r w:rsidRPr="00BA00BF">
              <w:rPr>
                <w:rFonts w:ascii="宋体" w:hAnsi="宋体" w:cs="宋体" w:hint="eastAsia"/>
                <w:color w:val="000000"/>
                <w:kern w:val="0"/>
                <w:sz w:val="18"/>
                <w:szCs w:val="18"/>
              </w:rPr>
              <w:t>区建设等重大战略部署，努力为成渝地区双城经济圈建设建言献策。围绕房地产行业破产保护、川酒等特色产业发展、企业法商融合等主题，以直属研究会为依托，积极组织开展学术研讨活动40余场次，形成一批具有前瞻性、实用性的法学研究成果和对策建议；以四</w:t>
            </w:r>
            <w:proofErr w:type="gramStart"/>
            <w:r w:rsidRPr="00BA00BF">
              <w:rPr>
                <w:rFonts w:ascii="宋体" w:hAnsi="宋体" w:cs="宋体" w:hint="eastAsia"/>
                <w:color w:val="000000"/>
                <w:kern w:val="0"/>
                <w:sz w:val="18"/>
                <w:szCs w:val="18"/>
              </w:rPr>
              <w:t>城同启“基层行”</w:t>
            </w:r>
            <w:proofErr w:type="gramEnd"/>
            <w:r w:rsidRPr="00BA00BF">
              <w:rPr>
                <w:rFonts w:ascii="宋体" w:hAnsi="宋体" w:cs="宋体" w:hint="eastAsia"/>
                <w:color w:val="000000"/>
                <w:kern w:val="0"/>
                <w:sz w:val="18"/>
                <w:szCs w:val="18"/>
              </w:rPr>
              <w:t>为先导，持续创新法治宣传工作。着力加强法治宣传教育，弘扬社会主义法治精神，不断丰富活动形式和载体，努力探索富有时代特色、四川特点的经验做法。会同司法厅、团省委研究制定《2022年青年普法志愿者法治文化基层行活动实施方案》，全面部署我省2022年“基层行”活动。6月24日，在德阳、宜宾、眉山、</w:t>
            </w:r>
            <w:proofErr w:type="gramStart"/>
            <w:r w:rsidRPr="00BA00BF">
              <w:rPr>
                <w:rFonts w:ascii="宋体" w:hAnsi="宋体" w:cs="宋体" w:hint="eastAsia"/>
                <w:color w:val="000000"/>
                <w:kern w:val="0"/>
                <w:sz w:val="18"/>
                <w:szCs w:val="18"/>
              </w:rPr>
              <w:t>凉山四</w:t>
            </w:r>
            <w:proofErr w:type="gramEnd"/>
            <w:r w:rsidRPr="00BA00BF">
              <w:rPr>
                <w:rFonts w:ascii="宋体" w:hAnsi="宋体" w:cs="宋体" w:hint="eastAsia"/>
                <w:color w:val="000000"/>
                <w:kern w:val="0"/>
                <w:sz w:val="18"/>
                <w:szCs w:val="18"/>
              </w:rPr>
              <w:t>地同步启动2022年青年普法志愿者法治文化基层行活动，全面推开全省2022年“基层行”活动；编印《2021年度法治实践创新专项课题汇编》、《四川省法学会学习宣传贯彻习近平法治思想征文集》、《首席法律咨询专家制度典型案例（上册）》等文集；聘请专家完成“法治四川”专项课题选题评审、2022年度法治实践创新课题选题评审、</w:t>
            </w:r>
            <w:proofErr w:type="gramStart"/>
            <w:r w:rsidRPr="00BA00BF">
              <w:rPr>
                <w:rFonts w:ascii="宋体" w:hAnsi="宋体" w:cs="宋体" w:hint="eastAsia"/>
                <w:color w:val="000000"/>
                <w:kern w:val="0"/>
                <w:sz w:val="18"/>
                <w:szCs w:val="18"/>
              </w:rPr>
              <w:t>泛珠法治</w:t>
            </w:r>
            <w:proofErr w:type="gramEnd"/>
            <w:r w:rsidRPr="00BA00BF">
              <w:rPr>
                <w:rFonts w:ascii="宋体" w:hAnsi="宋体" w:cs="宋体" w:hint="eastAsia"/>
                <w:color w:val="000000"/>
                <w:kern w:val="0"/>
                <w:sz w:val="18"/>
                <w:szCs w:val="18"/>
              </w:rPr>
              <w:t>论坛征文评审、西部法治论坛征文评审、课题立项评审、社科优秀成果评奖评审等评审工作。</w:t>
            </w:r>
          </w:p>
        </w:tc>
      </w:tr>
      <w:tr w:rsidR="00BA00BF" w:rsidRPr="00BA00BF" w:rsidTr="00BA00BF">
        <w:trPr>
          <w:trHeight w:val="402"/>
        </w:trPr>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预算执行情况（10</w:t>
            </w:r>
            <w:r w:rsidRPr="00BA00BF">
              <w:rPr>
                <w:rFonts w:ascii="宋体" w:hAnsi="宋体" w:cs="宋体" w:hint="eastAsia"/>
                <w:color w:val="000000"/>
                <w:kern w:val="0"/>
                <w:sz w:val="18"/>
                <w:szCs w:val="18"/>
              </w:rPr>
              <w:lastRenderedPageBreak/>
              <w:t>分）</w:t>
            </w:r>
          </w:p>
        </w:tc>
        <w:tc>
          <w:tcPr>
            <w:tcW w:w="109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lastRenderedPageBreak/>
              <w:t>年度预算数（万元）</w:t>
            </w:r>
          </w:p>
        </w:tc>
        <w:tc>
          <w:tcPr>
            <w:tcW w:w="1221"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年初预算</w:t>
            </w:r>
          </w:p>
        </w:tc>
        <w:tc>
          <w:tcPr>
            <w:tcW w:w="1394"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调整</w:t>
            </w:r>
            <w:proofErr w:type="gramStart"/>
            <w:r w:rsidRPr="00BA00BF">
              <w:rPr>
                <w:rFonts w:ascii="宋体" w:hAnsi="宋体" w:cs="宋体" w:hint="eastAsia"/>
                <w:color w:val="000000"/>
                <w:kern w:val="0"/>
                <w:sz w:val="18"/>
                <w:szCs w:val="18"/>
              </w:rPr>
              <w:t>后预算</w:t>
            </w:r>
            <w:proofErr w:type="gramEnd"/>
            <w:r w:rsidRPr="00BA00BF">
              <w:rPr>
                <w:rFonts w:ascii="宋体" w:hAnsi="宋体" w:cs="宋体" w:hint="eastAsia"/>
                <w:color w:val="000000"/>
                <w:kern w:val="0"/>
                <w:sz w:val="18"/>
                <w:szCs w:val="18"/>
              </w:rPr>
              <w:t>数</w:t>
            </w:r>
          </w:p>
        </w:tc>
        <w:tc>
          <w:tcPr>
            <w:tcW w:w="1872" w:type="dxa"/>
            <w:gridSpan w:val="3"/>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预算执行数</w:t>
            </w:r>
          </w:p>
        </w:tc>
        <w:tc>
          <w:tcPr>
            <w:tcW w:w="85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预算执行率</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权重</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得分</w:t>
            </w:r>
          </w:p>
        </w:tc>
        <w:tc>
          <w:tcPr>
            <w:tcW w:w="213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原因</w:t>
            </w:r>
          </w:p>
        </w:tc>
      </w:tr>
      <w:tr w:rsidR="00BA00BF" w:rsidRPr="00BA00BF" w:rsidTr="00BA00BF">
        <w:trPr>
          <w:trHeight w:val="402"/>
        </w:trPr>
        <w:tc>
          <w:tcPr>
            <w:tcW w:w="849"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09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总额</w:t>
            </w:r>
          </w:p>
        </w:tc>
        <w:tc>
          <w:tcPr>
            <w:tcW w:w="1221"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292.47</w:t>
            </w:r>
          </w:p>
        </w:tc>
        <w:tc>
          <w:tcPr>
            <w:tcW w:w="1394"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272.47</w:t>
            </w:r>
          </w:p>
        </w:tc>
        <w:tc>
          <w:tcPr>
            <w:tcW w:w="1872" w:type="dxa"/>
            <w:gridSpan w:val="3"/>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265.45</w:t>
            </w:r>
          </w:p>
        </w:tc>
        <w:tc>
          <w:tcPr>
            <w:tcW w:w="85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97.42%</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10</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7</w:t>
            </w:r>
          </w:p>
        </w:tc>
        <w:tc>
          <w:tcPr>
            <w:tcW w:w="213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预算调减-20万元，受疫</w:t>
            </w:r>
            <w:r w:rsidRPr="00BA00BF">
              <w:rPr>
                <w:rFonts w:ascii="宋体" w:hAnsi="宋体" w:cs="宋体" w:hint="eastAsia"/>
                <w:color w:val="000000"/>
                <w:kern w:val="0"/>
                <w:sz w:val="18"/>
                <w:szCs w:val="18"/>
              </w:rPr>
              <w:lastRenderedPageBreak/>
              <w:t>情影响，上年度治蜀兴川法治论坛推迟到2022年举办，2022年度治蜀兴川法治论坛顺延，重大课题未进行。</w:t>
            </w:r>
          </w:p>
        </w:tc>
      </w:tr>
      <w:tr w:rsidR="00BA00BF" w:rsidRPr="00BA00BF" w:rsidTr="00BA00BF">
        <w:trPr>
          <w:trHeight w:val="402"/>
        </w:trPr>
        <w:tc>
          <w:tcPr>
            <w:tcW w:w="849"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09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其中：财政资金</w:t>
            </w:r>
          </w:p>
        </w:tc>
        <w:tc>
          <w:tcPr>
            <w:tcW w:w="1221"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292.47</w:t>
            </w:r>
          </w:p>
        </w:tc>
        <w:tc>
          <w:tcPr>
            <w:tcW w:w="1394"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272.47</w:t>
            </w:r>
          </w:p>
        </w:tc>
        <w:tc>
          <w:tcPr>
            <w:tcW w:w="1872" w:type="dxa"/>
            <w:gridSpan w:val="3"/>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265.45</w:t>
            </w:r>
          </w:p>
        </w:tc>
        <w:tc>
          <w:tcPr>
            <w:tcW w:w="85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97.42%</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2137"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r>
      <w:tr w:rsidR="00BA00BF" w:rsidRPr="00BA00BF" w:rsidTr="00BA00BF">
        <w:trPr>
          <w:trHeight w:val="402"/>
        </w:trPr>
        <w:tc>
          <w:tcPr>
            <w:tcW w:w="849"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09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财政专户管理资金</w:t>
            </w:r>
          </w:p>
        </w:tc>
        <w:tc>
          <w:tcPr>
            <w:tcW w:w="1221"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0.00</w:t>
            </w:r>
          </w:p>
        </w:tc>
        <w:tc>
          <w:tcPr>
            <w:tcW w:w="1394"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0.00</w:t>
            </w:r>
          </w:p>
        </w:tc>
        <w:tc>
          <w:tcPr>
            <w:tcW w:w="1872" w:type="dxa"/>
            <w:gridSpan w:val="3"/>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0.00</w:t>
            </w:r>
          </w:p>
        </w:tc>
        <w:tc>
          <w:tcPr>
            <w:tcW w:w="85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0.00%</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2137"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r>
      <w:tr w:rsidR="00BA00BF" w:rsidRPr="00BA00BF" w:rsidTr="00BA00BF">
        <w:trPr>
          <w:trHeight w:val="402"/>
        </w:trPr>
        <w:tc>
          <w:tcPr>
            <w:tcW w:w="849"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09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单位资金</w:t>
            </w:r>
          </w:p>
        </w:tc>
        <w:tc>
          <w:tcPr>
            <w:tcW w:w="1221"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0.00</w:t>
            </w:r>
          </w:p>
        </w:tc>
        <w:tc>
          <w:tcPr>
            <w:tcW w:w="1394"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0.00</w:t>
            </w:r>
          </w:p>
        </w:tc>
        <w:tc>
          <w:tcPr>
            <w:tcW w:w="1872" w:type="dxa"/>
            <w:gridSpan w:val="3"/>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0.00</w:t>
            </w:r>
          </w:p>
        </w:tc>
        <w:tc>
          <w:tcPr>
            <w:tcW w:w="85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0.00%</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2137"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r>
      <w:tr w:rsidR="00BA00BF" w:rsidRPr="00BA00BF" w:rsidTr="00BA00BF">
        <w:trPr>
          <w:trHeight w:val="402"/>
        </w:trPr>
        <w:tc>
          <w:tcPr>
            <w:tcW w:w="849"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09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其他资金</w:t>
            </w:r>
          </w:p>
        </w:tc>
        <w:tc>
          <w:tcPr>
            <w:tcW w:w="1221"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c>
          <w:tcPr>
            <w:tcW w:w="1394"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c>
          <w:tcPr>
            <w:tcW w:w="1872" w:type="dxa"/>
            <w:gridSpan w:val="3"/>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c>
          <w:tcPr>
            <w:tcW w:w="85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2137"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r>
      <w:tr w:rsidR="00BA00BF" w:rsidRPr="00BA00BF" w:rsidTr="00BA00BF">
        <w:trPr>
          <w:trHeight w:val="390"/>
        </w:trPr>
        <w:tc>
          <w:tcPr>
            <w:tcW w:w="84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绩效指标（90分）</w:t>
            </w:r>
          </w:p>
        </w:tc>
        <w:tc>
          <w:tcPr>
            <w:tcW w:w="109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一级指标</w:t>
            </w:r>
          </w:p>
        </w:tc>
        <w:tc>
          <w:tcPr>
            <w:tcW w:w="1221"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二级指标</w:t>
            </w:r>
          </w:p>
        </w:tc>
        <w:tc>
          <w:tcPr>
            <w:tcW w:w="1394"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三级指标</w:t>
            </w:r>
          </w:p>
        </w:tc>
        <w:tc>
          <w:tcPr>
            <w:tcW w:w="515"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指标性质</w:t>
            </w:r>
          </w:p>
        </w:tc>
        <w:tc>
          <w:tcPr>
            <w:tcW w:w="842"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指标值</w:t>
            </w:r>
          </w:p>
        </w:tc>
        <w:tc>
          <w:tcPr>
            <w:tcW w:w="515"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度量单位</w:t>
            </w:r>
          </w:p>
        </w:tc>
        <w:tc>
          <w:tcPr>
            <w:tcW w:w="85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完成值</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权重</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得分</w:t>
            </w:r>
          </w:p>
        </w:tc>
        <w:tc>
          <w:tcPr>
            <w:tcW w:w="213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未完成原因分析</w:t>
            </w:r>
          </w:p>
        </w:tc>
      </w:tr>
      <w:tr w:rsidR="00BA00BF" w:rsidRPr="00BA00BF" w:rsidTr="00BA00BF">
        <w:trPr>
          <w:trHeight w:val="495"/>
        </w:trPr>
        <w:tc>
          <w:tcPr>
            <w:tcW w:w="849"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0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产出指标</w:t>
            </w:r>
          </w:p>
        </w:tc>
        <w:tc>
          <w:tcPr>
            <w:tcW w:w="122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数量指标</w:t>
            </w:r>
          </w:p>
        </w:tc>
        <w:tc>
          <w:tcPr>
            <w:tcW w:w="1394"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直属研究会学术交流活动次数</w:t>
            </w:r>
          </w:p>
        </w:tc>
        <w:tc>
          <w:tcPr>
            <w:tcW w:w="515"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842"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20</w:t>
            </w:r>
          </w:p>
        </w:tc>
        <w:tc>
          <w:tcPr>
            <w:tcW w:w="515"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次</w:t>
            </w:r>
          </w:p>
        </w:tc>
        <w:tc>
          <w:tcPr>
            <w:tcW w:w="85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color w:val="000000"/>
                <w:kern w:val="0"/>
                <w:sz w:val="16"/>
                <w:szCs w:val="16"/>
              </w:rPr>
            </w:pPr>
            <w:r w:rsidRPr="00BA00BF">
              <w:rPr>
                <w:rFonts w:ascii="微软雅黑" w:eastAsia="微软雅黑" w:hAnsi="微软雅黑" w:cs="宋体" w:hint="eastAsia"/>
                <w:color w:val="000000"/>
                <w:kern w:val="0"/>
                <w:sz w:val="16"/>
                <w:szCs w:val="16"/>
              </w:rPr>
              <w:t>40</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8.4</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8.4</w:t>
            </w:r>
          </w:p>
        </w:tc>
        <w:tc>
          <w:tcPr>
            <w:tcW w:w="213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r>
      <w:tr w:rsidR="00BA00BF" w:rsidRPr="00BA00BF" w:rsidTr="00BA00BF">
        <w:trPr>
          <w:trHeight w:val="402"/>
        </w:trPr>
        <w:tc>
          <w:tcPr>
            <w:tcW w:w="849"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099"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221"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394"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全年课题数量</w:t>
            </w:r>
          </w:p>
        </w:tc>
        <w:tc>
          <w:tcPr>
            <w:tcW w:w="515"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842"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35</w:t>
            </w:r>
          </w:p>
        </w:tc>
        <w:tc>
          <w:tcPr>
            <w:tcW w:w="515"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项</w:t>
            </w:r>
          </w:p>
        </w:tc>
        <w:tc>
          <w:tcPr>
            <w:tcW w:w="85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color w:val="000000"/>
                <w:kern w:val="0"/>
                <w:sz w:val="16"/>
                <w:szCs w:val="16"/>
              </w:rPr>
            </w:pPr>
            <w:r w:rsidRPr="00BA00BF">
              <w:rPr>
                <w:rFonts w:ascii="微软雅黑" w:eastAsia="微软雅黑" w:hAnsi="微软雅黑" w:cs="宋体" w:hint="eastAsia"/>
                <w:color w:val="000000"/>
                <w:kern w:val="0"/>
                <w:sz w:val="16"/>
                <w:szCs w:val="16"/>
              </w:rPr>
              <w:t>46</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56.6</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56.6</w:t>
            </w:r>
          </w:p>
        </w:tc>
        <w:tc>
          <w:tcPr>
            <w:tcW w:w="213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r>
      <w:tr w:rsidR="00BA00BF" w:rsidRPr="00BA00BF" w:rsidTr="00BA00BF">
        <w:trPr>
          <w:trHeight w:val="402"/>
        </w:trPr>
        <w:tc>
          <w:tcPr>
            <w:tcW w:w="849"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099"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221"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质量指标</w:t>
            </w:r>
          </w:p>
        </w:tc>
        <w:tc>
          <w:tcPr>
            <w:tcW w:w="1394"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课题研究层级（省部级）</w:t>
            </w:r>
          </w:p>
        </w:tc>
        <w:tc>
          <w:tcPr>
            <w:tcW w:w="515"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842"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20</w:t>
            </w:r>
          </w:p>
        </w:tc>
        <w:tc>
          <w:tcPr>
            <w:tcW w:w="515"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项</w:t>
            </w:r>
          </w:p>
        </w:tc>
        <w:tc>
          <w:tcPr>
            <w:tcW w:w="85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color w:val="000000"/>
                <w:kern w:val="0"/>
                <w:sz w:val="16"/>
                <w:szCs w:val="16"/>
              </w:rPr>
            </w:pPr>
            <w:r w:rsidRPr="00BA00BF">
              <w:rPr>
                <w:rFonts w:ascii="微软雅黑" w:eastAsia="微软雅黑" w:hAnsi="微软雅黑" w:cs="宋体" w:hint="eastAsia"/>
                <w:color w:val="000000"/>
                <w:kern w:val="0"/>
                <w:sz w:val="16"/>
                <w:szCs w:val="16"/>
              </w:rPr>
              <w:t>31</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25</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25</w:t>
            </w:r>
          </w:p>
        </w:tc>
        <w:tc>
          <w:tcPr>
            <w:tcW w:w="213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r>
      <w:tr w:rsidR="00BA00BF" w:rsidRPr="00BA00BF" w:rsidTr="00BA00BF">
        <w:trPr>
          <w:trHeight w:val="402"/>
        </w:trPr>
        <w:tc>
          <w:tcPr>
            <w:tcW w:w="849"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099"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221"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时效指标</w:t>
            </w:r>
          </w:p>
        </w:tc>
        <w:tc>
          <w:tcPr>
            <w:tcW w:w="1394"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课题完成时限</w:t>
            </w:r>
          </w:p>
        </w:tc>
        <w:tc>
          <w:tcPr>
            <w:tcW w:w="515"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定性</w:t>
            </w:r>
          </w:p>
        </w:tc>
        <w:tc>
          <w:tcPr>
            <w:tcW w:w="842"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好坏</w:t>
            </w:r>
          </w:p>
        </w:tc>
        <w:tc>
          <w:tcPr>
            <w:tcW w:w="515"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项</w:t>
            </w:r>
          </w:p>
        </w:tc>
        <w:tc>
          <w:tcPr>
            <w:tcW w:w="85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color w:val="000000"/>
                <w:kern w:val="0"/>
                <w:sz w:val="16"/>
                <w:szCs w:val="16"/>
              </w:rPr>
            </w:pPr>
            <w:r w:rsidRPr="00BA00BF">
              <w:rPr>
                <w:rFonts w:ascii="微软雅黑" w:eastAsia="微软雅黑" w:hAnsi="微软雅黑" w:cs="宋体" w:hint="eastAsia"/>
                <w:color w:val="000000"/>
                <w:kern w:val="0"/>
                <w:sz w:val="16"/>
                <w:szCs w:val="16"/>
              </w:rPr>
              <w:t>滚动</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 xml:space="preserve">　</w:t>
            </w:r>
          </w:p>
        </w:tc>
        <w:tc>
          <w:tcPr>
            <w:tcW w:w="213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r>
      <w:tr w:rsidR="00BA00BF" w:rsidRPr="00BA00BF" w:rsidTr="00BA00BF">
        <w:trPr>
          <w:trHeight w:val="585"/>
        </w:trPr>
        <w:tc>
          <w:tcPr>
            <w:tcW w:w="849"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0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效益指标</w:t>
            </w:r>
          </w:p>
        </w:tc>
        <w:tc>
          <w:tcPr>
            <w:tcW w:w="122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社会效益指标</w:t>
            </w:r>
          </w:p>
        </w:tc>
        <w:tc>
          <w:tcPr>
            <w:tcW w:w="1394"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对工作的促进作用</w:t>
            </w:r>
          </w:p>
        </w:tc>
        <w:tc>
          <w:tcPr>
            <w:tcW w:w="515"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定性</w:t>
            </w:r>
          </w:p>
        </w:tc>
        <w:tc>
          <w:tcPr>
            <w:tcW w:w="842"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好坏</w:t>
            </w:r>
          </w:p>
        </w:tc>
        <w:tc>
          <w:tcPr>
            <w:tcW w:w="515"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项</w:t>
            </w:r>
          </w:p>
        </w:tc>
        <w:tc>
          <w:tcPr>
            <w:tcW w:w="85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color w:val="000000"/>
                <w:kern w:val="0"/>
                <w:sz w:val="16"/>
                <w:szCs w:val="16"/>
              </w:rPr>
            </w:pPr>
            <w:r w:rsidRPr="00BA00BF">
              <w:rPr>
                <w:rFonts w:ascii="微软雅黑" w:eastAsia="微软雅黑" w:hAnsi="微软雅黑" w:cs="宋体" w:hint="eastAsia"/>
                <w:color w:val="000000"/>
                <w:kern w:val="0"/>
                <w:sz w:val="16"/>
                <w:szCs w:val="16"/>
              </w:rPr>
              <w:t>促进法学会工作</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 xml:space="preserve">　</w:t>
            </w:r>
          </w:p>
        </w:tc>
        <w:tc>
          <w:tcPr>
            <w:tcW w:w="213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r>
      <w:tr w:rsidR="00BA00BF" w:rsidRPr="00BA00BF" w:rsidTr="00BA00BF">
        <w:trPr>
          <w:trHeight w:val="402"/>
        </w:trPr>
        <w:tc>
          <w:tcPr>
            <w:tcW w:w="849"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099"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221"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394"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覆盖面</w:t>
            </w:r>
          </w:p>
        </w:tc>
        <w:tc>
          <w:tcPr>
            <w:tcW w:w="515"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定性</w:t>
            </w:r>
          </w:p>
        </w:tc>
        <w:tc>
          <w:tcPr>
            <w:tcW w:w="842"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好坏</w:t>
            </w:r>
          </w:p>
        </w:tc>
        <w:tc>
          <w:tcPr>
            <w:tcW w:w="515"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项</w:t>
            </w:r>
          </w:p>
        </w:tc>
        <w:tc>
          <w:tcPr>
            <w:tcW w:w="85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color w:val="000000"/>
                <w:kern w:val="0"/>
                <w:sz w:val="16"/>
                <w:szCs w:val="16"/>
              </w:rPr>
            </w:pPr>
            <w:r w:rsidRPr="00BA00BF">
              <w:rPr>
                <w:rFonts w:ascii="微软雅黑" w:eastAsia="微软雅黑" w:hAnsi="微软雅黑" w:cs="宋体" w:hint="eastAsia"/>
                <w:color w:val="000000"/>
                <w:kern w:val="0"/>
                <w:sz w:val="16"/>
                <w:szCs w:val="16"/>
              </w:rPr>
              <w:t>覆盖全省</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 xml:space="preserve">　</w:t>
            </w:r>
          </w:p>
        </w:tc>
        <w:tc>
          <w:tcPr>
            <w:tcW w:w="213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r>
      <w:tr w:rsidR="00BA00BF" w:rsidRPr="00BA00BF" w:rsidTr="00BA00BF">
        <w:trPr>
          <w:trHeight w:val="402"/>
        </w:trPr>
        <w:tc>
          <w:tcPr>
            <w:tcW w:w="72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合计</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right"/>
              <w:rPr>
                <w:rFonts w:ascii="宋体" w:hAnsi="宋体" w:cs="宋体"/>
                <w:color w:val="000000"/>
                <w:kern w:val="0"/>
                <w:sz w:val="18"/>
                <w:szCs w:val="18"/>
              </w:rPr>
            </w:pPr>
            <w:r w:rsidRPr="00BA00BF">
              <w:rPr>
                <w:rFonts w:ascii="宋体" w:hAnsi="宋体" w:cs="宋体" w:hint="eastAsia"/>
                <w:color w:val="000000"/>
                <w:kern w:val="0"/>
                <w:sz w:val="18"/>
                <w:szCs w:val="18"/>
              </w:rPr>
              <w:t>100</w:t>
            </w:r>
          </w:p>
        </w:tc>
        <w:tc>
          <w:tcPr>
            <w:tcW w:w="57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right"/>
              <w:rPr>
                <w:rFonts w:ascii="宋体" w:hAnsi="宋体" w:cs="宋体"/>
                <w:color w:val="000000"/>
                <w:kern w:val="0"/>
                <w:sz w:val="18"/>
                <w:szCs w:val="18"/>
              </w:rPr>
            </w:pPr>
            <w:r w:rsidRPr="00BA00BF">
              <w:rPr>
                <w:rFonts w:ascii="宋体" w:hAnsi="宋体" w:cs="宋体" w:hint="eastAsia"/>
                <w:color w:val="000000"/>
                <w:kern w:val="0"/>
                <w:sz w:val="18"/>
                <w:szCs w:val="18"/>
              </w:rPr>
              <w:t>97</w:t>
            </w:r>
          </w:p>
        </w:tc>
        <w:tc>
          <w:tcPr>
            <w:tcW w:w="213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 xml:space="preserve">　</w:t>
            </w:r>
          </w:p>
        </w:tc>
      </w:tr>
      <w:tr w:rsidR="00BA00BF" w:rsidRPr="00BA00BF" w:rsidTr="00BA00BF">
        <w:trPr>
          <w:trHeight w:val="600"/>
        </w:trPr>
        <w:tc>
          <w:tcPr>
            <w:tcW w:w="849" w:type="dxa"/>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评价结论</w:t>
            </w:r>
          </w:p>
        </w:tc>
        <w:tc>
          <w:tcPr>
            <w:tcW w:w="9731" w:type="dxa"/>
            <w:gridSpan w:val="10"/>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left"/>
              <w:rPr>
                <w:rFonts w:ascii="宋体" w:hAnsi="宋体" w:cs="宋体"/>
                <w:color w:val="000000"/>
                <w:kern w:val="0"/>
                <w:sz w:val="16"/>
                <w:szCs w:val="16"/>
              </w:rPr>
            </w:pPr>
            <w:r w:rsidRPr="00BA00BF">
              <w:rPr>
                <w:rFonts w:ascii="宋体" w:hAnsi="宋体" w:cs="宋体" w:hint="eastAsia"/>
                <w:color w:val="000000"/>
                <w:kern w:val="0"/>
                <w:sz w:val="16"/>
                <w:szCs w:val="16"/>
              </w:rPr>
              <w:t>政法重点课题调研及应用研究项目以两大课题项目为依托，有序开展法学研究工作；以服务经济社会高质量发展为方向，务实开展学术研讨活动；以四</w:t>
            </w:r>
            <w:proofErr w:type="gramStart"/>
            <w:r w:rsidRPr="00BA00BF">
              <w:rPr>
                <w:rFonts w:ascii="宋体" w:hAnsi="宋体" w:cs="宋体" w:hint="eastAsia"/>
                <w:color w:val="000000"/>
                <w:kern w:val="0"/>
                <w:sz w:val="16"/>
                <w:szCs w:val="16"/>
              </w:rPr>
              <w:t>城同启“基层行”</w:t>
            </w:r>
            <w:proofErr w:type="gramEnd"/>
            <w:r w:rsidRPr="00BA00BF">
              <w:rPr>
                <w:rFonts w:ascii="宋体" w:hAnsi="宋体" w:cs="宋体" w:hint="eastAsia"/>
                <w:color w:val="000000"/>
                <w:kern w:val="0"/>
                <w:sz w:val="16"/>
                <w:szCs w:val="16"/>
              </w:rPr>
              <w:t>为先导，持续创新法治宣传工作。各项资金安排有序，资金管理情况总体良好，资金使用有序有效。</w:t>
            </w:r>
          </w:p>
        </w:tc>
      </w:tr>
      <w:tr w:rsidR="00BA00BF" w:rsidRPr="00BA00BF" w:rsidTr="00BA00BF">
        <w:trPr>
          <w:trHeight w:val="300"/>
        </w:trPr>
        <w:tc>
          <w:tcPr>
            <w:tcW w:w="849" w:type="dxa"/>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存在问题</w:t>
            </w:r>
          </w:p>
        </w:tc>
        <w:tc>
          <w:tcPr>
            <w:tcW w:w="9731" w:type="dxa"/>
            <w:gridSpan w:val="10"/>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left"/>
              <w:rPr>
                <w:rFonts w:ascii="宋体" w:hAnsi="宋体" w:cs="宋体"/>
                <w:color w:val="000000"/>
                <w:kern w:val="0"/>
                <w:sz w:val="16"/>
                <w:szCs w:val="16"/>
              </w:rPr>
            </w:pPr>
            <w:r w:rsidRPr="00BA00BF">
              <w:rPr>
                <w:rFonts w:ascii="宋体" w:hAnsi="宋体" w:cs="宋体" w:hint="eastAsia"/>
                <w:color w:val="000000"/>
                <w:kern w:val="0"/>
                <w:sz w:val="16"/>
                <w:szCs w:val="16"/>
              </w:rPr>
              <w:t>受疫情影响部分项目开展于下半年，致使资金执行进度相对推迟。</w:t>
            </w:r>
          </w:p>
        </w:tc>
      </w:tr>
      <w:tr w:rsidR="00BA00BF" w:rsidRPr="00BA00BF" w:rsidTr="00BA00BF">
        <w:trPr>
          <w:trHeight w:val="360"/>
        </w:trPr>
        <w:tc>
          <w:tcPr>
            <w:tcW w:w="849" w:type="dxa"/>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改进措施</w:t>
            </w:r>
          </w:p>
        </w:tc>
        <w:tc>
          <w:tcPr>
            <w:tcW w:w="9731" w:type="dxa"/>
            <w:gridSpan w:val="10"/>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left"/>
              <w:rPr>
                <w:rFonts w:ascii="宋体" w:hAnsi="宋体" w:cs="宋体"/>
                <w:color w:val="000000"/>
                <w:kern w:val="0"/>
                <w:sz w:val="16"/>
                <w:szCs w:val="16"/>
              </w:rPr>
            </w:pPr>
            <w:r w:rsidRPr="00BA00BF">
              <w:rPr>
                <w:rFonts w:ascii="宋体" w:hAnsi="宋体" w:cs="宋体" w:hint="eastAsia"/>
                <w:color w:val="000000"/>
                <w:kern w:val="0"/>
                <w:sz w:val="16"/>
                <w:szCs w:val="16"/>
              </w:rPr>
              <w:t>积极推进项目开展，强化资金使用监管，健全资金使用台账，确保资金专款专用。</w:t>
            </w:r>
          </w:p>
        </w:tc>
      </w:tr>
    </w:tbl>
    <w:p w:rsidR="004E2A1D" w:rsidRPr="00BA00BF" w:rsidRDefault="004E2A1D" w:rsidP="004E2A1D">
      <w:pPr>
        <w:pStyle w:val="a0"/>
        <w:spacing w:before="72"/>
      </w:pPr>
    </w:p>
    <w:p w:rsidR="00BA00BF" w:rsidRDefault="00BA00BF" w:rsidP="004E2A1D">
      <w:pPr>
        <w:pStyle w:val="a0"/>
        <w:spacing w:before="72"/>
      </w:pPr>
    </w:p>
    <w:p w:rsidR="00BA00BF" w:rsidRDefault="00BA00BF" w:rsidP="004E2A1D">
      <w:pPr>
        <w:pStyle w:val="a0"/>
        <w:spacing w:before="72"/>
      </w:pPr>
    </w:p>
    <w:p w:rsidR="00BA00BF" w:rsidRDefault="00BA00BF" w:rsidP="004E2A1D">
      <w:pPr>
        <w:pStyle w:val="a0"/>
        <w:spacing w:before="72"/>
      </w:pPr>
    </w:p>
    <w:p w:rsidR="00BA00BF" w:rsidRDefault="00BA00BF" w:rsidP="004E2A1D">
      <w:pPr>
        <w:pStyle w:val="a0"/>
        <w:spacing w:before="72"/>
      </w:pPr>
    </w:p>
    <w:p w:rsidR="00BA00BF" w:rsidRDefault="00BA00BF" w:rsidP="004E2A1D">
      <w:pPr>
        <w:pStyle w:val="a0"/>
        <w:spacing w:before="72"/>
      </w:pPr>
    </w:p>
    <w:p w:rsidR="00BA00BF" w:rsidRDefault="00BA00BF" w:rsidP="004E2A1D">
      <w:pPr>
        <w:pStyle w:val="a0"/>
        <w:spacing w:before="72"/>
      </w:pPr>
    </w:p>
    <w:p w:rsidR="00BA00BF" w:rsidRDefault="00BA00BF" w:rsidP="004E2A1D">
      <w:pPr>
        <w:pStyle w:val="a0"/>
        <w:spacing w:before="72"/>
      </w:pPr>
    </w:p>
    <w:p w:rsidR="00BA00BF" w:rsidRDefault="00BA00BF" w:rsidP="004E2A1D">
      <w:pPr>
        <w:pStyle w:val="a0"/>
        <w:spacing w:before="72"/>
      </w:pPr>
    </w:p>
    <w:p w:rsidR="00BA00BF" w:rsidRDefault="00BA00BF" w:rsidP="004E2A1D">
      <w:pPr>
        <w:pStyle w:val="a0"/>
        <w:spacing w:before="72"/>
      </w:pPr>
    </w:p>
    <w:p w:rsidR="00BA00BF" w:rsidRDefault="00BA00BF" w:rsidP="004E2A1D">
      <w:pPr>
        <w:pStyle w:val="a0"/>
        <w:spacing w:before="72"/>
      </w:pPr>
    </w:p>
    <w:p w:rsidR="00BA00BF" w:rsidRDefault="00BA00BF" w:rsidP="004E2A1D">
      <w:pPr>
        <w:pStyle w:val="a0"/>
        <w:spacing w:before="72"/>
      </w:pPr>
    </w:p>
    <w:p w:rsidR="00BA00BF" w:rsidRDefault="00BA00BF" w:rsidP="004E2A1D">
      <w:pPr>
        <w:pStyle w:val="a0"/>
        <w:spacing w:before="72"/>
      </w:pPr>
    </w:p>
    <w:tbl>
      <w:tblPr>
        <w:tblW w:w="10580" w:type="dxa"/>
        <w:tblInd w:w="-1124" w:type="dxa"/>
        <w:tblLook w:val="04A0"/>
      </w:tblPr>
      <w:tblGrid>
        <w:gridCol w:w="858"/>
        <w:gridCol w:w="1117"/>
        <w:gridCol w:w="1237"/>
        <w:gridCol w:w="1416"/>
        <w:gridCol w:w="519"/>
        <w:gridCol w:w="858"/>
        <w:gridCol w:w="519"/>
        <w:gridCol w:w="860"/>
        <w:gridCol w:w="519"/>
        <w:gridCol w:w="486"/>
        <w:gridCol w:w="2191"/>
      </w:tblGrid>
      <w:tr w:rsidR="00BA00BF" w:rsidRPr="00BA00BF" w:rsidTr="00BA00BF">
        <w:trPr>
          <w:trHeight w:val="600"/>
        </w:trPr>
        <w:tc>
          <w:tcPr>
            <w:tcW w:w="10580" w:type="dxa"/>
            <w:gridSpan w:val="11"/>
            <w:tcBorders>
              <w:top w:val="nil"/>
              <w:left w:val="nil"/>
              <w:bottom w:val="nil"/>
              <w:right w:val="nil"/>
            </w:tcBorders>
            <w:shd w:val="clear" w:color="auto" w:fill="auto"/>
            <w:vAlign w:val="center"/>
            <w:hideMark/>
          </w:tcPr>
          <w:p w:rsidR="00BA00BF" w:rsidRPr="00BA00BF" w:rsidRDefault="00BA00BF" w:rsidP="00BA00BF">
            <w:pPr>
              <w:widowControl/>
              <w:jc w:val="center"/>
              <w:rPr>
                <w:rFonts w:ascii="黑体" w:eastAsia="黑体" w:hAnsi="黑体" w:cs="宋体"/>
                <w:b/>
                <w:bCs/>
                <w:color w:val="000000"/>
                <w:kern w:val="0"/>
                <w:sz w:val="30"/>
                <w:szCs w:val="30"/>
              </w:rPr>
            </w:pPr>
            <w:r w:rsidRPr="00BA00BF">
              <w:rPr>
                <w:rFonts w:ascii="黑体" w:eastAsia="黑体" w:hAnsi="黑体" w:cs="宋体" w:hint="eastAsia"/>
                <w:b/>
                <w:bCs/>
                <w:color w:val="000000"/>
                <w:kern w:val="0"/>
                <w:sz w:val="30"/>
                <w:szCs w:val="30"/>
              </w:rPr>
              <w:lastRenderedPageBreak/>
              <w:t>部门预算项目支出绩效自评表（2022年度）</w:t>
            </w:r>
          </w:p>
        </w:tc>
      </w:tr>
      <w:tr w:rsidR="00BA00BF" w:rsidRPr="00BA00BF" w:rsidTr="00BA00BF">
        <w:trPr>
          <w:trHeight w:val="600"/>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项目名称</w:t>
            </w:r>
          </w:p>
        </w:tc>
        <w:tc>
          <w:tcPr>
            <w:tcW w:w="8605" w:type="dxa"/>
            <w:gridSpan w:val="9"/>
            <w:tcBorders>
              <w:top w:val="single" w:sz="4" w:space="0" w:color="auto"/>
              <w:left w:val="nil"/>
              <w:bottom w:val="single" w:sz="4" w:space="0" w:color="auto"/>
              <w:right w:val="single" w:sz="4" w:space="0" w:color="auto"/>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51000022T000004852348-全省基层法学会政治能力培训班经费</w:t>
            </w:r>
          </w:p>
        </w:tc>
      </w:tr>
      <w:tr w:rsidR="00BA00BF" w:rsidRPr="00BA00BF" w:rsidTr="00BA00BF">
        <w:trPr>
          <w:trHeight w:val="600"/>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主管部门</w:t>
            </w:r>
          </w:p>
        </w:tc>
        <w:tc>
          <w:tcPr>
            <w:tcW w:w="4549" w:type="dxa"/>
            <w:gridSpan w:val="5"/>
            <w:tcBorders>
              <w:top w:val="single" w:sz="4" w:space="0" w:color="auto"/>
              <w:left w:val="nil"/>
              <w:bottom w:val="single" w:sz="4" w:space="0" w:color="auto"/>
              <w:right w:val="single" w:sz="4" w:space="0" w:color="auto"/>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中共四川省委政法委员会部门</w:t>
            </w:r>
          </w:p>
        </w:tc>
        <w:tc>
          <w:tcPr>
            <w:tcW w:w="860" w:type="dxa"/>
            <w:tcBorders>
              <w:top w:val="nil"/>
              <w:left w:val="nil"/>
              <w:bottom w:val="single" w:sz="4" w:space="0" w:color="auto"/>
              <w:right w:val="single" w:sz="4" w:space="0" w:color="auto"/>
            </w:tcBorders>
            <w:shd w:val="clear" w:color="auto" w:fill="auto"/>
            <w:vAlign w:val="center"/>
            <w:hideMark/>
          </w:tcPr>
          <w:p w:rsidR="00BA00BF" w:rsidRPr="00BA00BF" w:rsidRDefault="00BA00BF" w:rsidP="00BA00BF">
            <w:pPr>
              <w:widowControl/>
              <w:jc w:val="left"/>
              <w:rPr>
                <w:rFonts w:ascii="Courier New" w:hAnsi="Courier New" w:cs="Courier New"/>
                <w:color w:val="000000"/>
                <w:kern w:val="0"/>
                <w:sz w:val="18"/>
                <w:szCs w:val="18"/>
              </w:rPr>
            </w:pPr>
            <w:r w:rsidRPr="00BA00BF">
              <w:rPr>
                <w:rFonts w:ascii="Courier New" w:hAnsi="Courier New" w:cs="Courier New"/>
                <w:color w:val="000000"/>
                <w:kern w:val="0"/>
                <w:sz w:val="18"/>
                <w:szCs w:val="18"/>
              </w:rPr>
              <w:t>实施单位</w:t>
            </w:r>
            <w:r w:rsidRPr="00BA00BF">
              <w:rPr>
                <w:rFonts w:ascii="Courier New" w:hAnsi="Courier New" w:cs="Courier New"/>
                <w:color w:val="000000"/>
                <w:kern w:val="0"/>
                <w:sz w:val="18"/>
                <w:szCs w:val="18"/>
              </w:rPr>
              <w:t xml:space="preserve"> </w:t>
            </w:r>
            <w:r w:rsidRPr="00BA00BF">
              <w:rPr>
                <w:rFonts w:ascii="Courier New" w:hAnsi="Courier New" w:cs="Courier New"/>
                <w:color w:val="000000"/>
                <w:kern w:val="0"/>
                <w:sz w:val="18"/>
                <w:szCs w:val="18"/>
              </w:rPr>
              <w:t>（盖章）</w:t>
            </w:r>
          </w:p>
        </w:tc>
        <w:tc>
          <w:tcPr>
            <w:tcW w:w="3196" w:type="dxa"/>
            <w:gridSpan w:val="3"/>
            <w:tcBorders>
              <w:top w:val="single" w:sz="4" w:space="0" w:color="auto"/>
              <w:left w:val="nil"/>
              <w:bottom w:val="single" w:sz="4" w:space="0" w:color="auto"/>
              <w:right w:val="single" w:sz="4" w:space="0" w:color="auto"/>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四川省法学会</w:t>
            </w:r>
          </w:p>
        </w:tc>
      </w:tr>
      <w:tr w:rsidR="00BA00BF" w:rsidRPr="00BA00BF" w:rsidTr="00BA00BF">
        <w:trPr>
          <w:trHeight w:val="402"/>
        </w:trPr>
        <w:tc>
          <w:tcPr>
            <w:tcW w:w="85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项目基本情况</w:t>
            </w:r>
          </w:p>
        </w:tc>
        <w:tc>
          <w:tcPr>
            <w:tcW w:w="11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1.项目年度目标完成情况</w:t>
            </w:r>
          </w:p>
        </w:tc>
        <w:tc>
          <w:tcPr>
            <w:tcW w:w="4549" w:type="dxa"/>
            <w:gridSpan w:val="5"/>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项目年度目标</w:t>
            </w:r>
          </w:p>
        </w:tc>
        <w:tc>
          <w:tcPr>
            <w:tcW w:w="4056" w:type="dxa"/>
            <w:gridSpan w:val="4"/>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Courier New" w:hAnsi="Courier New" w:cs="Courier New"/>
                <w:color w:val="000000"/>
                <w:kern w:val="0"/>
                <w:sz w:val="18"/>
                <w:szCs w:val="18"/>
              </w:rPr>
            </w:pPr>
            <w:r w:rsidRPr="00BA00BF">
              <w:rPr>
                <w:rFonts w:ascii="Courier New" w:hAnsi="Courier New" w:cs="Courier New"/>
                <w:color w:val="000000"/>
                <w:kern w:val="0"/>
                <w:sz w:val="18"/>
                <w:szCs w:val="18"/>
              </w:rPr>
              <w:t>年度目标完成情况</w:t>
            </w:r>
          </w:p>
        </w:tc>
      </w:tr>
      <w:tr w:rsidR="00BA00BF" w:rsidRPr="00BA00BF" w:rsidTr="00BA00BF">
        <w:trPr>
          <w:trHeight w:val="1470"/>
        </w:trPr>
        <w:tc>
          <w:tcPr>
            <w:tcW w:w="858"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117"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4549" w:type="dxa"/>
            <w:gridSpan w:val="5"/>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根据省委组织部《新时代基层干部主题培训行动计划实施方案》的通知要求，省法学会安排有全省基层法学会政治能力培训班一期。培训内容主要是深入学习贯彻习近平法治思想，贯彻落实中央和省委关于加强基层法律工作者政治引领、加强基层法治服务工作有关精神，切实提升基层法学会政治引领能力。培训对象为全省县级法学会干部、县乡法学会首席法律咨询专家等，培训人数300人，培训时间3天，按照培训费管理办法，三类培训标准400元/人/天。经费预算36万元。</w:t>
            </w:r>
          </w:p>
        </w:tc>
        <w:tc>
          <w:tcPr>
            <w:tcW w:w="4056" w:type="dxa"/>
            <w:gridSpan w:val="4"/>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23个省法学会直属研究会和21个市（州）法学会负责同志、业务骨干，183个县（市、区）法学会负责同志，以及部分首席法律咨询专家共计300余人参加了培训。</w:t>
            </w:r>
          </w:p>
        </w:tc>
      </w:tr>
      <w:tr w:rsidR="00BA00BF" w:rsidRPr="00BA00BF" w:rsidTr="00BA00BF">
        <w:trPr>
          <w:trHeight w:val="1050"/>
        </w:trPr>
        <w:tc>
          <w:tcPr>
            <w:tcW w:w="858"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11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2.项目实施内容及过程概述</w:t>
            </w:r>
          </w:p>
        </w:tc>
        <w:tc>
          <w:tcPr>
            <w:tcW w:w="8605" w:type="dxa"/>
            <w:gridSpan w:val="9"/>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培训班以“学习宣传贯彻习近平总书记来川视察重要指示精神和省第十二次党代会精神”为主线，以“提升政治能力和履职水平”为目标，结合法学会重点工作，共组织6个专题讲授、2次重点辅导、1场工作交流，通过邀请省委宣讲团宣讲专家库成员、四川大学、省委党校、省社科院等知名专家、教授和省级有关部门领导集中授课，以及部分市（州）法学</w:t>
            </w:r>
            <w:proofErr w:type="gramStart"/>
            <w:r w:rsidRPr="00BA00BF">
              <w:rPr>
                <w:rFonts w:ascii="宋体" w:hAnsi="宋体" w:cs="宋体" w:hint="eastAsia"/>
                <w:color w:val="000000"/>
                <w:kern w:val="0"/>
                <w:sz w:val="18"/>
                <w:szCs w:val="18"/>
              </w:rPr>
              <w:t>会业务</w:t>
            </w:r>
            <w:proofErr w:type="gramEnd"/>
            <w:r w:rsidRPr="00BA00BF">
              <w:rPr>
                <w:rFonts w:ascii="宋体" w:hAnsi="宋体" w:cs="宋体" w:hint="eastAsia"/>
                <w:color w:val="000000"/>
                <w:kern w:val="0"/>
                <w:sz w:val="18"/>
                <w:szCs w:val="18"/>
              </w:rPr>
              <w:t>骨干交流经验的方式进行。23个省法学会直属研究会和21个市（州）法学会负责同志、业务骨干，183个县（市、区）法学会负责同志，以及部分首席法律咨询专家共计300余人参加了培训。</w:t>
            </w:r>
          </w:p>
        </w:tc>
      </w:tr>
      <w:tr w:rsidR="00BA00BF" w:rsidRPr="00BA00BF" w:rsidTr="00BA00BF">
        <w:trPr>
          <w:trHeight w:val="282"/>
        </w:trPr>
        <w:tc>
          <w:tcPr>
            <w:tcW w:w="85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预算执行情况（10分）</w:t>
            </w:r>
          </w:p>
        </w:tc>
        <w:tc>
          <w:tcPr>
            <w:tcW w:w="111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年度预算数（万元）</w:t>
            </w:r>
          </w:p>
        </w:tc>
        <w:tc>
          <w:tcPr>
            <w:tcW w:w="123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年初预算</w:t>
            </w:r>
          </w:p>
        </w:tc>
        <w:tc>
          <w:tcPr>
            <w:tcW w:w="141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调整</w:t>
            </w:r>
            <w:proofErr w:type="gramStart"/>
            <w:r w:rsidRPr="00BA00BF">
              <w:rPr>
                <w:rFonts w:ascii="宋体" w:hAnsi="宋体" w:cs="宋体" w:hint="eastAsia"/>
                <w:color w:val="000000"/>
                <w:kern w:val="0"/>
                <w:sz w:val="18"/>
                <w:szCs w:val="18"/>
              </w:rPr>
              <w:t>后预算</w:t>
            </w:r>
            <w:proofErr w:type="gramEnd"/>
            <w:r w:rsidRPr="00BA00BF">
              <w:rPr>
                <w:rFonts w:ascii="宋体" w:hAnsi="宋体" w:cs="宋体" w:hint="eastAsia"/>
                <w:color w:val="000000"/>
                <w:kern w:val="0"/>
                <w:sz w:val="18"/>
                <w:szCs w:val="18"/>
              </w:rPr>
              <w:t>数</w:t>
            </w:r>
          </w:p>
        </w:tc>
        <w:tc>
          <w:tcPr>
            <w:tcW w:w="1896" w:type="dxa"/>
            <w:gridSpan w:val="3"/>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预算执行数</w:t>
            </w:r>
          </w:p>
        </w:tc>
        <w:tc>
          <w:tcPr>
            <w:tcW w:w="860"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预算执行率</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得分</w:t>
            </w:r>
          </w:p>
        </w:tc>
        <w:tc>
          <w:tcPr>
            <w:tcW w:w="2191"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原因</w:t>
            </w:r>
          </w:p>
        </w:tc>
      </w:tr>
      <w:tr w:rsidR="00BA00BF" w:rsidRPr="00BA00BF" w:rsidTr="00BA00BF">
        <w:trPr>
          <w:trHeight w:val="282"/>
        </w:trPr>
        <w:tc>
          <w:tcPr>
            <w:tcW w:w="858"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11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总额</w:t>
            </w:r>
          </w:p>
        </w:tc>
        <w:tc>
          <w:tcPr>
            <w:tcW w:w="123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36.00</w:t>
            </w:r>
          </w:p>
        </w:tc>
        <w:tc>
          <w:tcPr>
            <w:tcW w:w="141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36.00</w:t>
            </w:r>
          </w:p>
        </w:tc>
        <w:tc>
          <w:tcPr>
            <w:tcW w:w="1896" w:type="dxa"/>
            <w:gridSpan w:val="3"/>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36.00</w:t>
            </w:r>
          </w:p>
        </w:tc>
        <w:tc>
          <w:tcPr>
            <w:tcW w:w="860"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100.00%</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10</w:t>
            </w:r>
          </w:p>
        </w:tc>
        <w:tc>
          <w:tcPr>
            <w:tcW w:w="21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无相关情况。</w:t>
            </w:r>
          </w:p>
        </w:tc>
      </w:tr>
      <w:tr w:rsidR="00BA00BF" w:rsidRPr="00BA00BF" w:rsidTr="00BA00BF">
        <w:trPr>
          <w:trHeight w:val="282"/>
        </w:trPr>
        <w:tc>
          <w:tcPr>
            <w:tcW w:w="858"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11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其中：财政资金</w:t>
            </w:r>
          </w:p>
        </w:tc>
        <w:tc>
          <w:tcPr>
            <w:tcW w:w="123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36.00</w:t>
            </w:r>
          </w:p>
        </w:tc>
        <w:tc>
          <w:tcPr>
            <w:tcW w:w="141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36.00</w:t>
            </w:r>
          </w:p>
        </w:tc>
        <w:tc>
          <w:tcPr>
            <w:tcW w:w="1896" w:type="dxa"/>
            <w:gridSpan w:val="3"/>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36.00</w:t>
            </w:r>
          </w:p>
        </w:tc>
        <w:tc>
          <w:tcPr>
            <w:tcW w:w="860"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100.00%</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2191"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r>
      <w:tr w:rsidR="00BA00BF" w:rsidRPr="00BA00BF" w:rsidTr="00BA00BF">
        <w:trPr>
          <w:trHeight w:val="282"/>
        </w:trPr>
        <w:tc>
          <w:tcPr>
            <w:tcW w:w="858"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11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财政专户管理资金</w:t>
            </w:r>
          </w:p>
        </w:tc>
        <w:tc>
          <w:tcPr>
            <w:tcW w:w="123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0.00</w:t>
            </w:r>
          </w:p>
        </w:tc>
        <w:tc>
          <w:tcPr>
            <w:tcW w:w="141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0.00</w:t>
            </w:r>
          </w:p>
        </w:tc>
        <w:tc>
          <w:tcPr>
            <w:tcW w:w="1896" w:type="dxa"/>
            <w:gridSpan w:val="3"/>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0.00%</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2191"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r>
      <w:tr w:rsidR="00BA00BF" w:rsidRPr="00BA00BF" w:rsidTr="00BA00BF">
        <w:trPr>
          <w:trHeight w:val="282"/>
        </w:trPr>
        <w:tc>
          <w:tcPr>
            <w:tcW w:w="858"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11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单位资金</w:t>
            </w:r>
          </w:p>
        </w:tc>
        <w:tc>
          <w:tcPr>
            <w:tcW w:w="123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0.00</w:t>
            </w:r>
          </w:p>
        </w:tc>
        <w:tc>
          <w:tcPr>
            <w:tcW w:w="141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0.00</w:t>
            </w:r>
          </w:p>
        </w:tc>
        <w:tc>
          <w:tcPr>
            <w:tcW w:w="1896" w:type="dxa"/>
            <w:gridSpan w:val="3"/>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0.00</w:t>
            </w:r>
          </w:p>
        </w:tc>
        <w:tc>
          <w:tcPr>
            <w:tcW w:w="860"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0.00%</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2191"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r>
      <w:tr w:rsidR="00BA00BF" w:rsidRPr="00BA00BF" w:rsidTr="00BA00BF">
        <w:trPr>
          <w:trHeight w:val="282"/>
        </w:trPr>
        <w:tc>
          <w:tcPr>
            <w:tcW w:w="858"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11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其他资金</w:t>
            </w:r>
          </w:p>
        </w:tc>
        <w:tc>
          <w:tcPr>
            <w:tcW w:w="123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c>
          <w:tcPr>
            <w:tcW w:w="141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c>
          <w:tcPr>
            <w:tcW w:w="1896" w:type="dxa"/>
            <w:gridSpan w:val="3"/>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c>
          <w:tcPr>
            <w:tcW w:w="860"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2191"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r>
      <w:tr w:rsidR="00BA00BF" w:rsidRPr="00BA00BF" w:rsidTr="00BA00BF">
        <w:trPr>
          <w:trHeight w:val="282"/>
        </w:trPr>
        <w:tc>
          <w:tcPr>
            <w:tcW w:w="85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绩效指标（90分）</w:t>
            </w:r>
          </w:p>
        </w:tc>
        <w:tc>
          <w:tcPr>
            <w:tcW w:w="111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一级指标</w:t>
            </w:r>
          </w:p>
        </w:tc>
        <w:tc>
          <w:tcPr>
            <w:tcW w:w="123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二级指标</w:t>
            </w:r>
          </w:p>
        </w:tc>
        <w:tc>
          <w:tcPr>
            <w:tcW w:w="141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三级指标</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指标性质</w:t>
            </w:r>
          </w:p>
        </w:tc>
        <w:tc>
          <w:tcPr>
            <w:tcW w:w="858"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指标值</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度量单位</w:t>
            </w:r>
          </w:p>
        </w:tc>
        <w:tc>
          <w:tcPr>
            <w:tcW w:w="860"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完成值</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得分</w:t>
            </w:r>
          </w:p>
        </w:tc>
        <w:tc>
          <w:tcPr>
            <w:tcW w:w="2191"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未完成原因分析</w:t>
            </w:r>
          </w:p>
        </w:tc>
      </w:tr>
      <w:tr w:rsidR="00BA00BF" w:rsidRPr="00BA00BF" w:rsidTr="00BA00BF">
        <w:trPr>
          <w:trHeight w:val="282"/>
        </w:trPr>
        <w:tc>
          <w:tcPr>
            <w:tcW w:w="858"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1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产出指标</w:t>
            </w:r>
          </w:p>
        </w:tc>
        <w:tc>
          <w:tcPr>
            <w:tcW w:w="123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数量指标</w:t>
            </w:r>
          </w:p>
        </w:tc>
        <w:tc>
          <w:tcPr>
            <w:tcW w:w="141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培训（会议）天数</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858"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3</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天</w:t>
            </w:r>
          </w:p>
        </w:tc>
        <w:tc>
          <w:tcPr>
            <w:tcW w:w="860"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6"/>
                <w:szCs w:val="16"/>
              </w:rPr>
            </w:pPr>
            <w:r w:rsidRPr="00BA00BF">
              <w:rPr>
                <w:rFonts w:ascii="宋体" w:hAnsi="宋体" w:cs="宋体" w:hint="eastAsia"/>
                <w:color w:val="000000"/>
                <w:kern w:val="0"/>
                <w:sz w:val="16"/>
                <w:szCs w:val="16"/>
              </w:rPr>
              <w:t>3</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10</w:t>
            </w:r>
          </w:p>
        </w:tc>
        <w:tc>
          <w:tcPr>
            <w:tcW w:w="2191"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r>
      <w:tr w:rsidR="00BA00BF" w:rsidRPr="00BA00BF" w:rsidTr="00BA00BF">
        <w:trPr>
          <w:trHeight w:val="282"/>
        </w:trPr>
        <w:tc>
          <w:tcPr>
            <w:tcW w:w="858"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117"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237"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41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培训班次（会议次数）</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858"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1</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次</w:t>
            </w:r>
          </w:p>
        </w:tc>
        <w:tc>
          <w:tcPr>
            <w:tcW w:w="860"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6"/>
                <w:szCs w:val="16"/>
              </w:rPr>
            </w:pPr>
            <w:r w:rsidRPr="00BA00BF">
              <w:rPr>
                <w:rFonts w:ascii="宋体" w:hAnsi="宋体" w:cs="宋体" w:hint="eastAsia"/>
                <w:color w:val="000000"/>
                <w:kern w:val="0"/>
                <w:sz w:val="16"/>
                <w:szCs w:val="16"/>
              </w:rPr>
              <w:t>1</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w:t>
            </w:r>
          </w:p>
        </w:tc>
        <w:tc>
          <w:tcPr>
            <w:tcW w:w="48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 xml:space="preserve">　</w:t>
            </w:r>
          </w:p>
        </w:tc>
        <w:tc>
          <w:tcPr>
            <w:tcW w:w="2191"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r>
      <w:tr w:rsidR="00BA00BF" w:rsidRPr="00BA00BF" w:rsidTr="00BA00BF">
        <w:trPr>
          <w:trHeight w:val="282"/>
        </w:trPr>
        <w:tc>
          <w:tcPr>
            <w:tcW w:w="858"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117"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237"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41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培训（参会）人次</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858"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300</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人次</w:t>
            </w:r>
          </w:p>
        </w:tc>
        <w:tc>
          <w:tcPr>
            <w:tcW w:w="860"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6"/>
                <w:szCs w:val="16"/>
              </w:rPr>
            </w:pPr>
            <w:r w:rsidRPr="00BA00BF">
              <w:rPr>
                <w:rFonts w:ascii="宋体" w:hAnsi="宋体" w:cs="宋体" w:hint="eastAsia"/>
                <w:color w:val="000000"/>
                <w:kern w:val="0"/>
                <w:sz w:val="16"/>
                <w:szCs w:val="16"/>
              </w:rPr>
              <w:t>300</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80</w:t>
            </w:r>
          </w:p>
        </w:tc>
        <w:tc>
          <w:tcPr>
            <w:tcW w:w="48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80</w:t>
            </w:r>
          </w:p>
        </w:tc>
        <w:tc>
          <w:tcPr>
            <w:tcW w:w="2191"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r>
      <w:tr w:rsidR="00BA00BF" w:rsidRPr="00BA00BF" w:rsidTr="00BA00BF">
        <w:trPr>
          <w:trHeight w:val="282"/>
        </w:trPr>
        <w:tc>
          <w:tcPr>
            <w:tcW w:w="858"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117"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23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质量指标</w:t>
            </w:r>
          </w:p>
        </w:tc>
        <w:tc>
          <w:tcPr>
            <w:tcW w:w="141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培训人员合格率</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858"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100</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6"/>
                <w:szCs w:val="16"/>
              </w:rPr>
            </w:pPr>
            <w:r w:rsidRPr="00BA00BF">
              <w:rPr>
                <w:rFonts w:ascii="宋体" w:hAnsi="宋体" w:cs="宋体" w:hint="eastAsia"/>
                <w:color w:val="000000"/>
                <w:kern w:val="0"/>
                <w:sz w:val="16"/>
                <w:szCs w:val="16"/>
              </w:rPr>
              <w:t>100</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w:t>
            </w:r>
          </w:p>
        </w:tc>
        <w:tc>
          <w:tcPr>
            <w:tcW w:w="48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 xml:space="preserve">　</w:t>
            </w:r>
          </w:p>
        </w:tc>
        <w:tc>
          <w:tcPr>
            <w:tcW w:w="2191"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r>
      <w:tr w:rsidR="00BA00BF" w:rsidRPr="00BA00BF" w:rsidTr="00BA00BF">
        <w:trPr>
          <w:trHeight w:val="282"/>
        </w:trPr>
        <w:tc>
          <w:tcPr>
            <w:tcW w:w="858"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117"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23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时效指标</w:t>
            </w:r>
          </w:p>
        </w:tc>
        <w:tc>
          <w:tcPr>
            <w:tcW w:w="141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培训计划按期完成率</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858"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100</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6"/>
                <w:szCs w:val="16"/>
              </w:rPr>
            </w:pPr>
            <w:r w:rsidRPr="00BA00BF">
              <w:rPr>
                <w:rFonts w:ascii="宋体" w:hAnsi="宋体" w:cs="宋体" w:hint="eastAsia"/>
                <w:color w:val="000000"/>
                <w:kern w:val="0"/>
                <w:sz w:val="16"/>
                <w:szCs w:val="16"/>
              </w:rPr>
              <w:t>100</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w:t>
            </w:r>
          </w:p>
        </w:tc>
        <w:tc>
          <w:tcPr>
            <w:tcW w:w="48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 xml:space="preserve">　</w:t>
            </w:r>
          </w:p>
        </w:tc>
        <w:tc>
          <w:tcPr>
            <w:tcW w:w="2191"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r>
      <w:tr w:rsidR="00BA00BF" w:rsidRPr="00BA00BF" w:rsidTr="00BA00BF">
        <w:trPr>
          <w:trHeight w:val="282"/>
        </w:trPr>
        <w:tc>
          <w:tcPr>
            <w:tcW w:w="858" w:type="dxa"/>
            <w:vMerge/>
            <w:tcBorders>
              <w:top w:val="nil"/>
              <w:left w:val="single" w:sz="4" w:space="0" w:color="000000"/>
              <w:bottom w:val="single" w:sz="4" w:space="0" w:color="000000"/>
              <w:right w:val="single" w:sz="4" w:space="0" w:color="000000"/>
            </w:tcBorders>
            <w:vAlign w:val="center"/>
            <w:hideMark/>
          </w:tcPr>
          <w:p w:rsidR="00BA00BF" w:rsidRPr="00BA00BF" w:rsidRDefault="00BA00BF" w:rsidP="00BA00BF">
            <w:pPr>
              <w:widowControl/>
              <w:jc w:val="left"/>
              <w:rPr>
                <w:rFonts w:ascii="宋体" w:hAnsi="宋体" w:cs="宋体"/>
                <w:color w:val="000000"/>
                <w:kern w:val="0"/>
                <w:sz w:val="18"/>
                <w:szCs w:val="18"/>
              </w:rPr>
            </w:pPr>
          </w:p>
        </w:tc>
        <w:tc>
          <w:tcPr>
            <w:tcW w:w="111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满意度指标</w:t>
            </w:r>
          </w:p>
        </w:tc>
        <w:tc>
          <w:tcPr>
            <w:tcW w:w="1237"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服务对象满意度指标</w:t>
            </w:r>
          </w:p>
        </w:tc>
        <w:tc>
          <w:tcPr>
            <w:tcW w:w="141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培训（参会）人员满意度</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858"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100</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w:t>
            </w:r>
          </w:p>
        </w:tc>
        <w:tc>
          <w:tcPr>
            <w:tcW w:w="860"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6"/>
                <w:szCs w:val="16"/>
              </w:rPr>
            </w:pPr>
            <w:r w:rsidRPr="00BA00BF">
              <w:rPr>
                <w:rFonts w:ascii="宋体" w:hAnsi="宋体" w:cs="宋体" w:hint="eastAsia"/>
                <w:color w:val="000000"/>
                <w:kern w:val="0"/>
                <w:sz w:val="16"/>
                <w:szCs w:val="16"/>
              </w:rPr>
              <w:t>100</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0</w:t>
            </w:r>
          </w:p>
        </w:tc>
        <w:tc>
          <w:tcPr>
            <w:tcW w:w="48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 xml:space="preserve">　</w:t>
            </w:r>
          </w:p>
        </w:tc>
        <w:tc>
          <w:tcPr>
            <w:tcW w:w="2191"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微软雅黑" w:eastAsia="微软雅黑" w:hAnsi="微软雅黑" w:cs="宋体"/>
                <w:i/>
                <w:iCs/>
                <w:color w:val="000000"/>
                <w:kern w:val="0"/>
                <w:sz w:val="16"/>
                <w:szCs w:val="16"/>
              </w:rPr>
            </w:pPr>
            <w:r w:rsidRPr="00BA00BF">
              <w:rPr>
                <w:rFonts w:ascii="微软雅黑" w:eastAsia="微软雅黑" w:hAnsi="微软雅黑" w:cs="宋体" w:hint="eastAsia"/>
                <w:i/>
                <w:iCs/>
                <w:color w:val="000000"/>
                <w:kern w:val="0"/>
                <w:sz w:val="16"/>
                <w:szCs w:val="16"/>
              </w:rPr>
              <w:t xml:space="preserve">　</w:t>
            </w:r>
          </w:p>
        </w:tc>
      </w:tr>
      <w:tr w:rsidR="00BA00BF" w:rsidRPr="00BA00BF" w:rsidTr="00BA00BF">
        <w:trPr>
          <w:trHeight w:val="282"/>
        </w:trPr>
        <w:tc>
          <w:tcPr>
            <w:tcW w:w="7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合计</w:t>
            </w:r>
          </w:p>
        </w:tc>
        <w:tc>
          <w:tcPr>
            <w:tcW w:w="519" w:type="dxa"/>
            <w:tcBorders>
              <w:top w:val="nil"/>
              <w:left w:val="nil"/>
              <w:bottom w:val="single" w:sz="4" w:space="0" w:color="000000"/>
              <w:right w:val="single" w:sz="4" w:space="0" w:color="000000"/>
            </w:tcBorders>
            <w:shd w:val="clear" w:color="auto" w:fill="auto"/>
            <w:vAlign w:val="center"/>
            <w:hideMark/>
          </w:tcPr>
          <w:p w:rsidR="00BA00BF" w:rsidRPr="00BA00BF" w:rsidRDefault="002972DA" w:rsidP="00BA00BF">
            <w:pPr>
              <w:widowControl/>
              <w:jc w:val="left"/>
              <w:rPr>
                <w:rFonts w:ascii="宋体" w:hAnsi="宋体" w:cs="宋体"/>
                <w:color w:val="000000"/>
                <w:kern w:val="0"/>
                <w:sz w:val="18"/>
                <w:szCs w:val="18"/>
              </w:rPr>
            </w:pPr>
            <w:r>
              <w:rPr>
                <w:rFonts w:ascii="宋体" w:hAns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right"/>
              <w:rPr>
                <w:rFonts w:ascii="宋体" w:hAnsi="宋体" w:cs="宋体"/>
                <w:color w:val="000000"/>
                <w:kern w:val="0"/>
                <w:sz w:val="18"/>
                <w:szCs w:val="18"/>
              </w:rPr>
            </w:pPr>
            <w:r w:rsidRPr="00BA00BF">
              <w:rPr>
                <w:rFonts w:ascii="宋体" w:hAnsi="宋体" w:cs="宋体" w:hint="eastAsia"/>
                <w:color w:val="000000"/>
                <w:kern w:val="0"/>
                <w:sz w:val="18"/>
                <w:szCs w:val="18"/>
              </w:rPr>
              <w:t>100</w:t>
            </w:r>
          </w:p>
        </w:tc>
        <w:tc>
          <w:tcPr>
            <w:tcW w:w="2191" w:type="dxa"/>
            <w:tcBorders>
              <w:top w:val="nil"/>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left"/>
              <w:rPr>
                <w:rFonts w:ascii="宋体" w:hAnsi="宋体" w:cs="宋体"/>
                <w:color w:val="000000"/>
                <w:kern w:val="0"/>
                <w:sz w:val="18"/>
                <w:szCs w:val="18"/>
              </w:rPr>
            </w:pPr>
            <w:r w:rsidRPr="00BA00BF">
              <w:rPr>
                <w:rFonts w:ascii="宋体" w:hAnsi="宋体" w:cs="宋体" w:hint="eastAsia"/>
                <w:color w:val="000000"/>
                <w:kern w:val="0"/>
                <w:sz w:val="18"/>
                <w:szCs w:val="18"/>
              </w:rPr>
              <w:t xml:space="preserve">　</w:t>
            </w:r>
          </w:p>
        </w:tc>
      </w:tr>
      <w:tr w:rsidR="00BA00BF" w:rsidRPr="00BA00BF" w:rsidTr="00BA00BF">
        <w:trPr>
          <w:trHeight w:val="600"/>
        </w:trPr>
        <w:tc>
          <w:tcPr>
            <w:tcW w:w="858" w:type="dxa"/>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评价结论</w:t>
            </w:r>
          </w:p>
        </w:tc>
        <w:tc>
          <w:tcPr>
            <w:tcW w:w="9722" w:type="dxa"/>
            <w:gridSpan w:val="10"/>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left"/>
              <w:rPr>
                <w:rFonts w:ascii="宋体" w:hAnsi="宋体" w:cs="宋体"/>
                <w:color w:val="000000"/>
                <w:kern w:val="0"/>
                <w:sz w:val="16"/>
                <w:szCs w:val="16"/>
              </w:rPr>
            </w:pPr>
            <w:r w:rsidRPr="00BA00BF">
              <w:rPr>
                <w:rFonts w:ascii="宋体" w:hAnsi="宋体" w:cs="宋体" w:hint="eastAsia"/>
                <w:color w:val="000000"/>
                <w:kern w:val="0"/>
                <w:sz w:val="16"/>
                <w:szCs w:val="16"/>
              </w:rPr>
              <w:t>坚持高点站位，取得了提高思想认识的效果，坚持学以致用，取得了提升能力水平的效果，坚持示范引领，取得了比学赶超的效果。财政性资金预算合理，资金安排有序，资金管理情况总体良好，资金使用有序有效。</w:t>
            </w:r>
          </w:p>
        </w:tc>
      </w:tr>
      <w:tr w:rsidR="00BA00BF" w:rsidRPr="00BA00BF" w:rsidTr="00BA00BF">
        <w:trPr>
          <w:trHeight w:val="390"/>
        </w:trPr>
        <w:tc>
          <w:tcPr>
            <w:tcW w:w="858" w:type="dxa"/>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存在问题</w:t>
            </w:r>
          </w:p>
        </w:tc>
        <w:tc>
          <w:tcPr>
            <w:tcW w:w="9722" w:type="dxa"/>
            <w:gridSpan w:val="10"/>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left"/>
              <w:rPr>
                <w:rFonts w:ascii="宋体" w:hAnsi="宋体" w:cs="宋体"/>
                <w:color w:val="000000"/>
                <w:kern w:val="0"/>
                <w:sz w:val="16"/>
                <w:szCs w:val="16"/>
              </w:rPr>
            </w:pPr>
            <w:r w:rsidRPr="00BA00BF">
              <w:rPr>
                <w:rFonts w:ascii="宋体" w:hAnsi="宋体" w:cs="宋体" w:hint="eastAsia"/>
                <w:color w:val="000000"/>
                <w:kern w:val="0"/>
                <w:sz w:val="16"/>
                <w:szCs w:val="16"/>
              </w:rPr>
              <w:t>无</w:t>
            </w:r>
          </w:p>
        </w:tc>
      </w:tr>
      <w:tr w:rsidR="00BA00BF" w:rsidRPr="00BA00BF" w:rsidTr="00BA00BF">
        <w:trPr>
          <w:trHeight w:val="315"/>
        </w:trPr>
        <w:tc>
          <w:tcPr>
            <w:tcW w:w="858" w:type="dxa"/>
            <w:tcBorders>
              <w:top w:val="nil"/>
              <w:left w:val="single" w:sz="4" w:space="0" w:color="000000"/>
              <w:bottom w:val="single" w:sz="4" w:space="0" w:color="000000"/>
              <w:right w:val="single" w:sz="4" w:space="0" w:color="000000"/>
            </w:tcBorders>
            <w:shd w:val="clear" w:color="auto" w:fill="auto"/>
            <w:vAlign w:val="center"/>
            <w:hideMark/>
          </w:tcPr>
          <w:p w:rsidR="00BA00BF" w:rsidRPr="00BA00BF" w:rsidRDefault="00BA00BF" w:rsidP="00BA00BF">
            <w:pPr>
              <w:widowControl/>
              <w:jc w:val="center"/>
              <w:rPr>
                <w:rFonts w:ascii="宋体" w:hAnsi="宋体" w:cs="宋体"/>
                <w:color w:val="000000"/>
                <w:kern w:val="0"/>
                <w:sz w:val="18"/>
                <w:szCs w:val="18"/>
              </w:rPr>
            </w:pPr>
            <w:r w:rsidRPr="00BA00BF">
              <w:rPr>
                <w:rFonts w:ascii="宋体" w:hAnsi="宋体" w:cs="宋体" w:hint="eastAsia"/>
                <w:color w:val="000000"/>
                <w:kern w:val="0"/>
                <w:sz w:val="18"/>
                <w:szCs w:val="18"/>
              </w:rPr>
              <w:t>改进措施</w:t>
            </w:r>
          </w:p>
        </w:tc>
        <w:tc>
          <w:tcPr>
            <w:tcW w:w="9722" w:type="dxa"/>
            <w:gridSpan w:val="10"/>
            <w:tcBorders>
              <w:top w:val="single" w:sz="4" w:space="0" w:color="000000"/>
              <w:left w:val="nil"/>
              <w:bottom w:val="single" w:sz="4" w:space="0" w:color="000000"/>
              <w:right w:val="single" w:sz="4" w:space="0" w:color="000000"/>
            </w:tcBorders>
            <w:shd w:val="clear" w:color="auto" w:fill="auto"/>
            <w:vAlign w:val="center"/>
            <w:hideMark/>
          </w:tcPr>
          <w:p w:rsidR="00BA00BF" w:rsidRPr="00BA00BF" w:rsidRDefault="00BA00BF" w:rsidP="00BA00BF">
            <w:pPr>
              <w:widowControl/>
              <w:jc w:val="left"/>
              <w:rPr>
                <w:rFonts w:ascii="宋体" w:hAnsi="宋体" w:cs="宋体"/>
                <w:color w:val="000000"/>
                <w:kern w:val="0"/>
                <w:sz w:val="16"/>
                <w:szCs w:val="16"/>
              </w:rPr>
            </w:pPr>
            <w:r w:rsidRPr="00BA00BF">
              <w:rPr>
                <w:rFonts w:ascii="宋体" w:hAnsi="宋体" w:cs="宋体" w:hint="eastAsia"/>
                <w:color w:val="000000"/>
                <w:kern w:val="0"/>
                <w:sz w:val="16"/>
                <w:szCs w:val="16"/>
              </w:rPr>
              <w:t>无</w:t>
            </w:r>
          </w:p>
        </w:tc>
      </w:tr>
    </w:tbl>
    <w:p w:rsidR="00564D76" w:rsidRDefault="00564D76" w:rsidP="000F119A">
      <w:pPr>
        <w:spacing w:line="600" w:lineRule="exact"/>
        <w:jc w:val="center"/>
        <w:outlineLvl w:val="0"/>
        <w:rPr>
          <w:rFonts w:ascii="黑体" w:eastAsia="黑体" w:hAnsi="黑体"/>
          <w:sz w:val="44"/>
          <w:szCs w:val="44"/>
        </w:rPr>
      </w:pPr>
    </w:p>
    <w:p w:rsidR="000F119A" w:rsidRDefault="00B645C5" w:rsidP="000F119A">
      <w:pPr>
        <w:spacing w:line="600" w:lineRule="exact"/>
        <w:jc w:val="center"/>
        <w:outlineLvl w:val="0"/>
        <w:rPr>
          <w:rStyle w:val="1Char"/>
          <w:rFonts w:ascii="黑体" w:eastAsia="黑体" w:hAnsi="黑体"/>
          <w:b w:val="0"/>
        </w:rPr>
      </w:pPr>
      <w:r>
        <w:rPr>
          <w:rFonts w:ascii="黑体" w:eastAsia="黑体" w:hAnsi="黑体" w:hint="eastAsia"/>
          <w:sz w:val="44"/>
          <w:szCs w:val="44"/>
        </w:rPr>
        <w:t>第</w:t>
      </w:r>
      <w:r>
        <w:rPr>
          <w:rStyle w:val="1Char"/>
          <w:rFonts w:ascii="黑体" w:eastAsia="黑体" w:hAnsi="黑体" w:hint="eastAsia"/>
          <w:b w:val="0"/>
        </w:rPr>
        <w:t>五部分 附表</w:t>
      </w:r>
      <w:bookmarkStart w:id="59" w:name="_Toc15396619"/>
      <w:bookmarkEnd w:id="55"/>
      <w:bookmarkEnd w:id="57"/>
    </w:p>
    <w:p w:rsidR="009E1271" w:rsidRDefault="00B645C5" w:rsidP="009E1271">
      <w:pPr>
        <w:spacing w:line="600" w:lineRule="exact"/>
        <w:outlineLvl w:val="0"/>
        <w:rPr>
          <w:rStyle w:val="2Char"/>
          <w:rFonts w:ascii="仿宋" w:eastAsia="仿宋" w:hAnsi="仿宋"/>
          <w:b w:val="0"/>
        </w:rPr>
      </w:pPr>
      <w:r w:rsidRPr="000F119A">
        <w:rPr>
          <w:rStyle w:val="2Char"/>
          <w:rFonts w:ascii="仿宋" w:eastAsia="仿宋" w:hAnsi="仿宋" w:hint="eastAsia"/>
          <w:b w:val="0"/>
        </w:rPr>
        <w:t>一</w:t>
      </w:r>
      <w:r w:rsidRPr="000F119A">
        <w:rPr>
          <w:rStyle w:val="2Char"/>
          <w:rFonts w:ascii="仿宋" w:eastAsia="仿宋" w:hAnsi="仿宋" w:hint="eastAsia"/>
        </w:rPr>
        <w:t>、</w:t>
      </w:r>
      <w:r w:rsidRPr="000F119A">
        <w:rPr>
          <w:rStyle w:val="2Char"/>
          <w:rFonts w:ascii="仿宋" w:eastAsia="仿宋" w:hAnsi="仿宋" w:hint="eastAsia"/>
          <w:b w:val="0"/>
        </w:rPr>
        <w:t>收入支出决算总表</w:t>
      </w:r>
      <w:bookmarkStart w:id="60" w:name="_Toc15396620"/>
      <w:bookmarkEnd w:id="59"/>
    </w:p>
    <w:p w:rsidR="00DA5F8C" w:rsidRPr="009E1271" w:rsidRDefault="00B645C5" w:rsidP="009E1271">
      <w:pPr>
        <w:spacing w:line="600" w:lineRule="exact"/>
        <w:outlineLvl w:val="0"/>
        <w:rPr>
          <w:rStyle w:val="2Char"/>
          <w:rFonts w:ascii="仿宋" w:eastAsia="仿宋" w:hAnsi="仿宋"/>
        </w:rPr>
      </w:pPr>
      <w:r w:rsidRPr="009E1271">
        <w:rPr>
          <w:rStyle w:val="2Char"/>
          <w:rFonts w:ascii="仿宋" w:eastAsia="仿宋" w:hAnsi="仿宋" w:hint="eastAsia"/>
        </w:rPr>
        <w:t>二、</w:t>
      </w:r>
      <w:r w:rsidRPr="009E1271">
        <w:rPr>
          <w:rStyle w:val="2Char"/>
          <w:rFonts w:ascii="仿宋" w:eastAsia="仿宋" w:hAnsi="仿宋" w:hint="eastAsia"/>
          <w:b w:val="0"/>
        </w:rPr>
        <w:t>收入决算表</w:t>
      </w:r>
      <w:bookmarkEnd w:id="60"/>
    </w:p>
    <w:p w:rsidR="00DA5F8C" w:rsidRPr="009E1271" w:rsidRDefault="00B645C5" w:rsidP="009E1271">
      <w:pPr>
        <w:spacing w:line="600" w:lineRule="exact"/>
        <w:outlineLvl w:val="0"/>
        <w:rPr>
          <w:rStyle w:val="2Char"/>
          <w:rFonts w:ascii="仿宋" w:eastAsia="仿宋" w:hAnsi="仿宋"/>
          <w:b w:val="0"/>
        </w:rPr>
      </w:pPr>
      <w:bookmarkStart w:id="61" w:name="_Toc15396621"/>
      <w:r w:rsidRPr="009E1271">
        <w:rPr>
          <w:rStyle w:val="2Char"/>
          <w:rFonts w:ascii="仿宋" w:eastAsia="仿宋" w:hAnsi="仿宋" w:hint="eastAsia"/>
          <w:b w:val="0"/>
        </w:rPr>
        <w:t>三、支出决算表</w:t>
      </w:r>
      <w:bookmarkEnd w:id="61"/>
    </w:p>
    <w:p w:rsidR="00DA5F8C" w:rsidRPr="009E1271" w:rsidRDefault="00B645C5" w:rsidP="009E1271">
      <w:pPr>
        <w:spacing w:line="600" w:lineRule="exact"/>
        <w:outlineLvl w:val="0"/>
        <w:rPr>
          <w:rStyle w:val="2Char"/>
          <w:rFonts w:ascii="仿宋" w:eastAsia="仿宋" w:hAnsi="仿宋"/>
          <w:b w:val="0"/>
        </w:rPr>
      </w:pPr>
      <w:bookmarkStart w:id="62" w:name="_Toc15396622"/>
      <w:r w:rsidRPr="009E1271">
        <w:rPr>
          <w:rStyle w:val="2Char"/>
          <w:rFonts w:ascii="仿宋" w:eastAsia="仿宋" w:hAnsi="仿宋" w:hint="eastAsia"/>
          <w:b w:val="0"/>
        </w:rPr>
        <w:t>四、财政拨款收入支出决算总表</w:t>
      </w:r>
      <w:bookmarkEnd w:id="62"/>
    </w:p>
    <w:p w:rsidR="00DA5F8C" w:rsidRPr="009E1271" w:rsidRDefault="00B645C5" w:rsidP="009E1271">
      <w:pPr>
        <w:spacing w:line="600" w:lineRule="exact"/>
        <w:outlineLvl w:val="0"/>
        <w:rPr>
          <w:rStyle w:val="2Char"/>
          <w:rFonts w:ascii="仿宋" w:eastAsia="仿宋" w:hAnsi="仿宋"/>
          <w:b w:val="0"/>
        </w:rPr>
      </w:pPr>
      <w:bookmarkStart w:id="63" w:name="_Toc15396623"/>
      <w:r w:rsidRPr="009E1271">
        <w:rPr>
          <w:rStyle w:val="2Char"/>
          <w:rFonts w:ascii="仿宋" w:eastAsia="仿宋" w:hAnsi="仿宋" w:hint="eastAsia"/>
          <w:b w:val="0"/>
        </w:rPr>
        <w:t>五、财政拨款支出决算明细表</w:t>
      </w:r>
      <w:bookmarkStart w:id="64" w:name="_Toc15396624"/>
      <w:bookmarkEnd w:id="63"/>
    </w:p>
    <w:p w:rsidR="00DA5F8C" w:rsidRPr="009E1271" w:rsidRDefault="00B645C5" w:rsidP="009E1271">
      <w:pPr>
        <w:spacing w:line="600" w:lineRule="exact"/>
        <w:outlineLvl w:val="0"/>
        <w:rPr>
          <w:rStyle w:val="2Char"/>
          <w:rFonts w:ascii="仿宋" w:eastAsia="仿宋" w:hAnsi="仿宋"/>
          <w:b w:val="0"/>
        </w:rPr>
      </w:pPr>
      <w:r w:rsidRPr="009E1271">
        <w:rPr>
          <w:rStyle w:val="2Char"/>
          <w:rFonts w:ascii="仿宋" w:eastAsia="仿宋" w:hAnsi="仿宋" w:hint="eastAsia"/>
          <w:b w:val="0"/>
        </w:rPr>
        <w:t>六、一般公共预算财政拨款支出决算表</w:t>
      </w:r>
      <w:bookmarkEnd w:id="64"/>
    </w:p>
    <w:p w:rsidR="00DA5F8C" w:rsidRPr="009E1271" w:rsidRDefault="00B645C5" w:rsidP="009E1271">
      <w:pPr>
        <w:spacing w:line="600" w:lineRule="exact"/>
        <w:outlineLvl w:val="0"/>
        <w:rPr>
          <w:rStyle w:val="2Char"/>
          <w:rFonts w:ascii="仿宋" w:eastAsia="仿宋" w:hAnsi="仿宋"/>
          <w:b w:val="0"/>
        </w:rPr>
      </w:pPr>
      <w:bookmarkStart w:id="65" w:name="_Toc15396625"/>
      <w:r w:rsidRPr="009E1271">
        <w:rPr>
          <w:rStyle w:val="2Char"/>
          <w:rFonts w:ascii="仿宋" w:eastAsia="仿宋" w:hAnsi="仿宋" w:hint="eastAsia"/>
          <w:b w:val="0"/>
        </w:rPr>
        <w:t>七、一般公共预算财政拨款支出决算明细表</w:t>
      </w:r>
      <w:bookmarkEnd w:id="65"/>
    </w:p>
    <w:p w:rsidR="00DA5F8C" w:rsidRPr="009E1271" w:rsidRDefault="00B645C5" w:rsidP="009E1271">
      <w:pPr>
        <w:spacing w:line="600" w:lineRule="exact"/>
        <w:outlineLvl w:val="0"/>
        <w:rPr>
          <w:rStyle w:val="2Char"/>
          <w:rFonts w:ascii="仿宋" w:eastAsia="仿宋" w:hAnsi="仿宋"/>
          <w:b w:val="0"/>
        </w:rPr>
      </w:pPr>
      <w:bookmarkStart w:id="66" w:name="_Toc15396626"/>
      <w:r w:rsidRPr="009E1271">
        <w:rPr>
          <w:rStyle w:val="2Char"/>
          <w:rFonts w:ascii="仿宋" w:eastAsia="仿宋" w:hAnsi="仿宋" w:hint="eastAsia"/>
          <w:b w:val="0"/>
        </w:rPr>
        <w:t>八、一般公共预算财政拨款基本支出决算表</w:t>
      </w:r>
      <w:bookmarkEnd w:id="66"/>
    </w:p>
    <w:p w:rsidR="00DA5F8C" w:rsidRPr="009E1271" w:rsidRDefault="00B645C5" w:rsidP="009E1271">
      <w:pPr>
        <w:spacing w:line="600" w:lineRule="exact"/>
        <w:outlineLvl w:val="0"/>
        <w:rPr>
          <w:rStyle w:val="2Char"/>
          <w:rFonts w:ascii="仿宋" w:eastAsia="仿宋" w:hAnsi="仿宋"/>
          <w:b w:val="0"/>
        </w:rPr>
      </w:pPr>
      <w:bookmarkStart w:id="67" w:name="_Toc15396627"/>
      <w:r w:rsidRPr="009E1271">
        <w:rPr>
          <w:rStyle w:val="2Char"/>
          <w:rFonts w:ascii="仿宋" w:eastAsia="仿宋" w:hAnsi="仿宋" w:hint="eastAsia"/>
          <w:b w:val="0"/>
        </w:rPr>
        <w:t>九、一般公共预算财政拨款项目支出决算表</w:t>
      </w:r>
      <w:bookmarkEnd w:id="67"/>
    </w:p>
    <w:p w:rsidR="00DA5F8C" w:rsidRPr="009E1271" w:rsidRDefault="00B645C5" w:rsidP="009E1271">
      <w:pPr>
        <w:spacing w:line="600" w:lineRule="exact"/>
        <w:outlineLvl w:val="0"/>
        <w:rPr>
          <w:rStyle w:val="2Char"/>
          <w:rFonts w:ascii="仿宋" w:eastAsia="仿宋" w:hAnsi="仿宋"/>
          <w:b w:val="0"/>
        </w:rPr>
      </w:pPr>
      <w:bookmarkStart w:id="68" w:name="_Toc15396629"/>
      <w:r w:rsidRPr="009E1271">
        <w:rPr>
          <w:rStyle w:val="2Char"/>
          <w:rFonts w:ascii="仿宋" w:eastAsia="仿宋" w:hAnsi="仿宋" w:hint="eastAsia"/>
          <w:b w:val="0"/>
        </w:rPr>
        <w:t>十、政府性基金预算财政拨款收入支出决算表</w:t>
      </w:r>
      <w:bookmarkEnd w:id="68"/>
    </w:p>
    <w:p w:rsidR="00DA5F8C" w:rsidRPr="009E1271" w:rsidRDefault="00B645C5" w:rsidP="009E1271">
      <w:pPr>
        <w:spacing w:line="600" w:lineRule="exact"/>
        <w:outlineLvl w:val="0"/>
        <w:rPr>
          <w:rStyle w:val="2Char"/>
          <w:rFonts w:ascii="仿宋" w:eastAsia="仿宋" w:hAnsi="仿宋"/>
          <w:b w:val="0"/>
        </w:rPr>
      </w:pPr>
      <w:bookmarkStart w:id="69" w:name="_Toc15396631"/>
      <w:r w:rsidRPr="009E1271">
        <w:rPr>
          <w:rStyle w:val="2Char"/>
          <w:rFonts w:ascii="仿宋" w:eastAsia="仿宋" w:hAnsi="仿宋" w:hint="eastAsia"/>
          <w:b w:val="0"/>
        </w:rPr>
        <w:t>十</w:t>
      </w:r>
      <w:r w:rsidR="004356B8">
        <w:rPr>
          <w:rStyle w:val="2Char"/>
          <w:rFonts w:ascii="仿宋" w:eastAsia="仿宋" w:hAnsi="仿宋" w:hint="eastAsia"/>
          <w:b w:val="0"/>
        </w:rPr>
        <w:t>一</w:t>
      </w:r>
      <w:r w:rsidRPr="009E1271">
        <w:rPr>
          <w:rStyle w:val="2Char"/>
          <w:rFonts w:ascii="仿宋" w:eastAsia="仿宋" w:hAnsi="仿宋" w:hint="eastAsia"/>
          <w:b w:val="0"/>
        </w:rPr>
        <w:t>、国有资本经营预算财政拨款收入支出决算表</w:t>
      </w:r>
      <w:bookmarkEnd w:id="69"/>
    </w:p>
    <w:p w:rsidR="00DA5F8C" w:rsidRDefault="00B645C5" w:rsidP="009E1271">
      <w:pPr>
        <w:spacing w:line="600" w:lineRule="exact"/>
        <w:outlineLvl w:val="0"/>
        <w:rPr>
          <w:rStyle w:val="2Char"/>
          <w:rFonts w:ascii="仿宋" w:eastAsia="仿宋" w:hAnsi="仿宋"/>
          <w:b w:val="0"/>
        </w:rPr>
      </w:pPr>
      <w:r w:rsidRPr="009E1271">
        <w:rPr>
          <w:rStyle w:val="2Char"/>
          <w:rFonts w:ascii="仿宋" w:eastAsia="仿宋" w:hAnsi="仿宋" w:hint="eastAsia"/>
          <w:b w:val="0"/>
        </w:rPr>
        <w:t>十</w:t>
      </w:r>
      <w:r w:rsidR="004356B8">
        <w:rPr>
          <w:rStyle w:val="2Char"/>
          <w:rFonts w:ascii="仿宋" w:eastAsia="仿宋" w:hAnsi="仿宋" w:hint="eastAsia"/>
          <w:b w:val="0"/>
        </w:rPr>
        <w:t>二</w:t>
      </w:r>
      <w:r w:rsidRPr="009E1271">
        <w:rPr>
          <w:rStyle w:val="2Char"/>
          <w:rFonts w:ascii="仿宋" w:eastAsia="仿宋" w:hAnsi="仿宋" w:hint="eastAsia"/>
          <w:b w:val="0"/>
        </w:rPr>
        <w:t>、国有资本经营预算财政拨款支出决算表</w:t>
      </w:r>
    </w:p>
    <w:p w:rsidR="004356B8" w:rsidRPr="009E1271" w:rsidRDefault="004356B8" w:rsidP="004356B8">
      <w:pPr>
        <w:spacing w:line="600" w:lineRule="exact"/>
        <w:outlineLvl w:val="0"/>
        <w:rPr>
          <w:rStyle w:val="2Char"/>
          <w:rFonts w:ascii="仿宋" w:eastAsia="仿宋" w:hAnsi="仿宋"/>
          <w:b w:val="0"/>
        </w:rPr>
      </w:pPr>
      <w:r w:rsidRPr="009E1271">
        <w:rPr>
          <w:rStyle w:val="2Char"/>
          <w:rFonts w:ascii="仿宋" w:eastAsia="仿宋" w:hAnsi="仿宋" w:hint="eastAsia"/>
          <w:b w:val="0"/>
        </w:rPr>
        <w:t>十</w:t>
      </w:r>
      <w:r>
        <w:rPr>
          <w:rStyle w:val="2Char"/>
          <w:rFonts w:ascii="仿宋" w:eastAsia="仿宋" w:hAnsi="仿宋" w:hint="eastAsia"/>
          <w:b w:val="0"/>
        </w:rPr>
        <w:t>三</w:t>
      </w:r>
      <w:r w:rsidRPr="009E1271">
        <w:rPr>
          <w:rStyle w:val="2Char"/>
          <w:rFonts w:ascii="仿宋" w:eastAsia="仿宋" w:hAnsi="仿宋" w:hint="eastAsia"/>
          <w:b w:val="0"/>
        </w:rPr>
        <w:t>、财政拨款“三公”经费支出决算表</w:t>
      </w:r>
    </w:p>
    <w:p w:rsidR="004356B8" w:rsidRPr="004356B8" w:rsidRDefault="004356B8" w:rsidP="004356B8">
      <w:pPr>
        <w:pStyle w:val="a0"/>
        <w:spacing w:before="72"/>
      </w:pPr>
    </w:p>
    <w:sectPr w:rsidR="004356B8" w:rsidRPr="004356B8" w:rsidSect="000352EB">
      <w:footerReference w:type="first" r:id="rId18"/>
      <w:pgSz w:w="11906" w:h="16838"/>
      <w:pgMar w:top="1440" w:right="1797" w:bottom="1440" w:left="1797" w:header="85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D63" w:rsidRDefault="00F52D63" w:rsidP="00DA5F8C">
      <w:r>
        <w:separator/>
      </w:r>
    </w:p>
  </w:endnote>
  <w:endnote w:type="continuationSeparator" w:id="0">
    <w:p w:rsidR="00F52D63" w:rsidRDefault="00F52D63" w:rsidP="00DA5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方正楷体_GBK">
    <w:altName w:val="Arial Unicode MS"/>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037352"/>
      <w:docPartObj>
        <w:docPartGallery w:val="Page Numbers (Bottom of Page)"/>
        <w:docPartUnique/>
      </w:docPartObj>
    </w:sdtPr>
    <w:sdtContent>
      <w:p w:rsidR="007234E6" w:rsidRDefault="00543CF7">
        <w:pPr>
          <w:pStyle w:val="a5"/>
          <w:jc w:val="center"/>
        </w:pPr>
        <w:fldSimple w:instr=" PAGE   \* MERGEFORMAT ">
          <w:r w:rsidR="00877285" w:rsidRPr="00877285">
            <w:rPr>
              <w:noProof/>
              <w:lang w:val="zh-CN"/>
            </w:rPr>
            <w:t>-</w:t>
          </w:r>
          <w:r w:rsidR="00877285">
            <w:rPr>
              <w:noProof/>
            </w:rPr>
            <w:t xml:space="preserve"> 14 -</w:t>
          </w:r>
        </w:fldSimple>
      </w:p>
    </w:sdtContent>
  </w:sdt>
  <w:p w:rsidR="007234E6" w:rsidRDefault="007234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703052"/>
      <w:docPartObj>
        <w:docPartGallery w:val="Page Numbers (Bottom of Page)"/>
        <w:docPartUnique/>
      </w:docPartObj>
    </w:sdtPr>
    <w:sdtContent>
      <w:p w:rsidR="004F6D08" w:rsidRDefault="00543CF7">
        <w:pPr>
          <w:pStyle w:val="a5"/>
          <w:jc w:val="center"/>
        </w:pPr>
        <w:fldSimple w:instr=" PAGE   \* MERGEFORMAT ">
          <w:r w:rsidR="00877285" w:rsidRPr="00877285">
            <w:rPr>
              <w:noProof/>
              <w:lang w:val="zh-CN"/>
            </w:rPr>
            <w:t>-</w:t>
          </w:r>
          <w:r w:rsidR="00877285">
            <w:rPr>
              <w:noProof/>
            </w:rPr>
            <w:t xml:space="preserve"> 1 -</w:t>
          </w:r>
        </w:fldSimple>
      </w:p>
    </w:sdtContent>
  </w:sdt>
  <w:p w:rsidR="004F6D08" w:rsidRDefault="004F6D08" w:rsidP="00EA748D">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52156"/>
      <w:docPartObj>
        <w:docPartGallery w:val="Page Numbers (Bottom of Page)"/>
        <w:docPartUnique/>
      </w:docPartObj>
    </w:sdtPr>
    <w:sdtContent>
      <w:p w:rsidR="004F6D08" w:rsidRDefault="00543CF7">
        <w:pPr>
          <w:pStyle w:val="a5"/>
          <w:jc w:val="center"/>
        </w:pPr>
        <w:fldSimple w:instr=" PAGE   \* MERGEFORMAT ">
          <w:r w:rsidR="00877285" w:rsidRPr="00877285">
            <w:rPr>
              <w:noProof/>
              <w:lang w:val="zh-CN"/>
            </w:rPr>
            <w:t>36</w:t>
          </w:r>
        </w:fldSimple>
      </w:p>
    </w:sdtContent>
  </w:sdt>
  <w:p w:rsidR="004F6D08" w:rsidRDefault="004F6D08" w:rsidP="00EA748D">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D63" w:rsidRDefault="00F52D63" w:rsidP="00DA5F8C">
      <w:r>
        <w:separator/>
      </w:r>
    </w:p>
  </w:footnote>
  <w:footnote w:type="continuationSeparator" w:id="0">
    <w:p w:rsidR="00F52D63" w:rsidRDefault="00F52D63" w:rsidP="00DA5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FBCB5F45"/>
    <w:multiLevelType w:val="singleLevel"/>
    <w:tmpl w:val="FBCB5F45"/>
    <w:lvl w:ilvl="0">
      <w:start w:val="1"/>
      <w:numFmt w:val="decimal"/>
      <w:lvlText w:val="%1."/>
      <w:lvlJc w:val="left"/>
      <w:pPr>
        <w:tabs>
          <w:tab w:val="left" w:pos="312"/>
        </w:tabs>
      </w:pPr>
    </w:lvl>
  </w:abstractNum>
  <w:abstractNum w:abstractNumId="3">
    <w:nsid w:val="0C1F313D"/>
    <w:multiLevelType w:val="singleLevel"/>
    <w:tmpl w:val="3064A595"/>
    <w:lvl w:ilvl="0">
      <w:start w:val="1"/>
      <w:numFmt w:val="chineseCounting"/>
      <w:suff w:val="nothing"/>
      <w:lvlText w:val="%1、"/>
      <w:lvlJc w:val="left"/>
      <w:rPr>
        <w:rFonts w:hint="eastAsia"/>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29247747"/>
    <w:multiLevelType w:val="singleLevel"/>
    <w:tmpl w:val="3064A595"/>
    <w:lvl w:ilvl="0">
      <w:start w:val="1"/>
      <w:numFmt w:val="chineseCounting"/>
      <w:suff w:val="nothing"/>
      <w:lvlText w:val="%1、"/>
      <w:lvlJc w:val="left"/>
      <w:rPr>
        <w:rFonts w:hint="eastAsia"/>
      </w:rPr>
    </w:lvl>
  </w:abstractNum>
  <w:abstractNum w:abstractNumId="6">
    <w:nsid w:val="3064A595"/>
    <w:multiLevelType w:val="singleLevel"/>
    <w:tmpl w:val="3064A595"/>
    <w:lvl w:ilvl="0">
      <w:start w:val="1"/>
      <w:numFmt w:val="chineseCounting"/>
      <w:suff w:val="nothing"/>
      <w:lvlText w:val="%1、"/>
      <w:lvlJc w:val="left"/>
      <w:rPr>
        <w:rFonts w:hint="eastAsia"/>
      </w:rPr>
    </w:lvl>
  </w:abstractNum>
  <w:abstractNum w:abstractNumId="7">
    <w:nsid w:val="45062CC8"/>
    <w:multiLevelType w:val="singleLevel"/>
    <w:tmpl w:val="3064A595"/>
    <w:lvl w:ilvl="0">
      <w:start w:val="1"/>
      <w:numFmt w:val="chineseCounting"/>
      <w:suff w:val="nothing"/>
      <w:lvlText w:val="%1、"/>
      <w:lvlJc w:val="left"/>
      <w:rPr>
        <w:rFonts w:hint="eastAsia"/>
      </w:rPr>
    </w:lvl>
  </w:abstractNum>
  <w:abstractNum w:abstractNumId="8">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8"/>
  </w:num>
  <w:num w:numId="2">
    <w:abstractNumId w:val="4"/>
  </w:num>
  <w:num w:numId="3">
    <w:abstractNumId w:val="0"/>
  </w:num>
  <w:num w:numId="4">
    <w:abstractNumId w:val="1"/>
  </w:num>
  <w:num w:numId="5">
    <w:abstractNumId w:val="6"/>
  </w:num>
  <w:num w:numId="6">
    <w:abstractNumId w:val="2"/>
  </w:num>
  <w:num w:numId="7">
    <w:abstractNumId w:val="7"/>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00A02"/>
    <w:rsid w:val="00000D48"/>
    <w:rsid w:val="00003E65"/>
    <w:rsid w:val="000074A8"/>
    <w:rsid w:val="000222C6"/>
    <w:rsid w:val="0002549F"/>
    <w:rsid w:val="00032033"/>
    <w:rsid w:val="000352EB"/>
    <w:rsid w:val="00036AFA"/>
    <w:rsid w:val="00043A3A"/>
    <w:rsid w:val="000468DB"/>
    <w:rsid w:val="00050B30"/>
    <w:rsid w:val="0006487A"/>
    <w:rsid w:val="00065F8F"/>
    <w:rsid w:val="00067A38"/>
    <w:rsid w:val="00070A43"/>
    <w:rsid w:val="000768F2"/>
    <w:rsid w:val="000818EF"/>
    <w:rsid w:val="000871A5"/>
    <w:rsid w:val="0009184B"/>
    <w:rsid w:val="00094236"/>
    <w:rsid w:val="000947E2"/>
    <w:rsid w:val="0009593C"/>
    <w:rsid w:val="00097322"/>
    <w:rsid w:val="000A2136"/>
    <w:rsid w:val="000A6A92"/>
    <w:rsid w:val="000B047F"/>
    <w:rsid w:val="000B57F6"/>
    <w:rsid w:val="000B5923"/>
    <w:rsid w:val="000B5A48"/>
    <w:rsid w:val="000B6FF3"/>
    <w:rsid w:val="000C3467"/>
    <w:rsid w:val="000C3CA6"/>
    <w:rsid w:val="000C6F92"/>
    <w:rsid w:val="000D1267"/>
    <w:rsid w:val="000D1D50"/>
    <w:rsid w:val="000D5782"/>
    <w:rsid w:val="000E6613"/>
    <w:rsid w:val="000E7119"/>
    <w:rsid w:val="000F119A"/>
    <w:rsid w:val="000F1307"/>
    <w:rsid w:val="000F36F9"/>
    <w:rsid w:val="001004C8"/>
    <w:rsid w:val="001109D3"/>
    <w:rsid w:val="001128A2"/>
    <w:rsid w:val="00113B40"/>
    <w:rsid w:val="00114C0A"/>
    <w:rsid w:val="00114E9B"/>
    <w:rsid w:val="00115EAF"/>
    <w:rsid w:val="0013472E"/>
    <w:rsid w:val="00142216"/>
    <w:rsid w:val="001433CD"/>
    <w:rsid w:val="00144D6A"/>
    <w:rsid w:val="0014729F"/>
    <w:rsid w:val="001500D7"/>
    <w:rsid w:val="00157BAB"/>
    <w:rsid w:val="00165441"/>
    <w:rsid w:val="001654D1"/>
    <w:rsid w:val="001741E9"/>
    <w:rsid w:val="00174518"/>
    <w:rsid w:val="0017602C"/>
    <w:rsid w:val="0018106D"/>
    <w:rsid w:val="001877A7"/>
    <w:rsid w:val="00191536"/>
    <w:rsid w:val="00196687"/>
    <w:rsid w:val="00197FF6"/>
    <w:rsid w:val="001A4B7C"/>
    <w:rsid w:val="001B542C"/>
    <w:rsid w:val="001B64C1"/>
    <w:rsid w:val="001C0962"/>
    <w:rsid w:val="001C1195"/>
    <w:rsid w:val="001C7E24"/>
    <w:rsid w:val="001D435D"/>
    <w:rsid w:val="001D7531"/>
    <w:rsid w:val="001E737D"/>
    <w:rsid w:val="001F0592"/>
    <w:rsid w:val="001F7506"/>
    <w:rsid w:val="002006CD"/>
    <w:rsid w:val="00202B36"/>
    <w:rsid w:val="00204B7A"/>
    <w:rsid w:val="00204CDE"/>
    <w:rsid w:val="0021101A"/>
    <w:rsid w:val="00211436"/>
    <w:rsid w:val="0021199F"/>
    <w:rsid w:val="002132A0"/>
    <w:rsid w:val="002143E0"/>
    <w:rsid w:val="00214BAF"/>
    <w:rsid w:val="00220536"/>
    <w:rsid w:val="00227502"/>
    <w:rsid w:val="00235629"/>
    <w:rsid w:val="002376C2"/>
    <w:rsid w:val="002418E8"/>
    <w:rsid w:val="00260C38"/>
    <w:rsid w:val="002616C0"/>
    <w:rsid w:val="00265372"/>
    <w:rsid w:val="002662AA"/>
    <w:rsid w:val="0027330C"/>
    <w:rsid w:val="00277C84"/>
    <w:rsid w:val="00280496"/>
    <w:rsid w:val="002814A2"/>
    <w:rsid w:val="002817E9"/>
    <w:rsid w:val="0028220C"/>
    <w:rsid w:val="002858ED"/>
    <w:rsid w:val="00294DC9"/>
    <w:rsid w:val="00295495"/>
    <w:rsid w:val="002972DA"/>
    <w:rsid w:val="002A31DE"/>
    <w:rsid w:val="002A6169"/>
    <w:rsid w:val="002B2613"/>
    <w:rsid w:val="002B334C"/>
    <w:rsid w:val="002B63FA"/>
    <w:rsid w:val="002C3B05"/>
    <w:rsid w:val="002D13E6"/>
    <w:rsid w:val="002D4AB0"/>
    <w:rsid w:val="002D6D05"/>
    <w:rsid w:val="002E1F56"/>
    <w:rsid w:val="002E5453"/>
    <w:rsid w:val="002E5726"/>
    <w:rsid w:val="002F1818"/>
    <w:rsid w:val="002F2C47"/>
    <w:rsid w:val="002F3B95"/>
    <w:rsid w:val="002F567B"/>
    <w:rsid w:val="00307B34"/>
    <w:rsid w:val="003216A9"/>
    <w:rsid w:val="003218CF"/>
    <w:rsid w:val="003226E8"/>
    <w:rsid w:val="00335A74"/>
    <w:rsid w:val="003504C9"/>
    <w:rsid w:val="00350F17"/>
    <w:rsid w:val="003536BB"/>
    <w:rsid w:val="003630CD"/>
    <w:rsid w:val="0036561B"/>
    <w:rsid w:val="0037013F"/>
    <w:rsid w:val="00377927"/>
    <w:rsid w:val="00380C92"/>
    <w:rsid w:val="003834BF"/>
    <w:rsid w:val="003A484F"/>
    <w:rsid w:val="003A4883"/>
    <w:rsid w:val="003A7894"/>
    <w:rsid w:val="003B0AAE"/>
    <w:rsid w:val="003B0BE0"/>
    <w:rsid w:val="003B0C1B"/>
    <w:rsid w:val="003B55DC"/>
    <w:rsid w:val="003B688C"/>
    <w:rsid w:val="003C0291"/>
    <w:rsid w:val="003C0D5C"/>
    <w:rsid w:val="003C18F6"/>
    <w:rsid w:val="003C3920"/>
    <w:rsid w:val="003C39AE"/>
    <w:rsid w:val="003C7B60"/>
    <w:rsid w:val="003D0C0F"/>
    <w:rsid w:val="003D1FB2"/>
    <w:rsid w:val="003D4830"/>
    <w:rsid w:val="003D489F"/>
    <w:rsid w:val="003D5571"/>
    <w:rsid w:val="003D66DA"/>
    <w:rsid w:val="003E1310"/>
    <w:rsid w:val="003E3CC2"/>
    <w:rsid w:val="003E47C0"/>
    <w:rsid w:val="003E4B80"/>
    <w:rsid w:val="003E6F55"/>
    <w:rsid w:val="003F3F69"/>
    <w:rsid w:val="003F4488"/>
    <w:rsid w:val="003F6141"/>
    <w:rsid w:val="003F7FEE"/>
    <w:rsid w:val="0040229D"/>
    <w:rsid w:val="00403461"/>
    <w:rsid w:val="00406254"/>
    <w:rsid w:val="00407E78"/>
    <w:rsid w:val="004211FC"/>
    <w:rsid w:val="0042202C"/>
    <w:rsid w:val="004223DE"/>
    <w:rsid w:val="004311D6"/>
    <w:rsid w:val="00431E4A"/>
    <w:rsid w:val="0043236C"/>
    <w:rsid w:val="00434489"/>
    <w:rsid w:val="00434BBF"/>
    <w:rsid w:val="004356B8"/>
    <w:rsid w:val="00437085"/>
    <w:rsid w:val="004422AC"/>
    <w:rsid w:val="00443880"/>
    <w:rsid w:val="00445CA3"/>
    <w:rsid w:val="004464F4"/>
    <w:rsid w:val="00457AFB"/>
    <w:rsid w:val="0046054E"/>
    <w:rsid w:val="00463D69"/>
    <w:rsid w:val="00464102"/>
    <w:rsid w:val="00471401"/>
    <w:rsid w:val="00471A6F"/>
    <w:rsid w:val="004734F8"/>
    <w:rsid w:val="00473F31"/>
    <w:rsid w:val="0048263A"/>
    <w:rsid w:val="00487E5D"/>
    <w:rsid w:val="004966C9"/>
    <w:rsid w:val="004A711F"/>
    <w:rsid w:val="004B199D"/>
    <w:rsid w:val="004B283B"/>
    <w:rsid w:val="004B4690"/>
    <w:rsid w:val="004B729B"/>
    <w:rsid w:val="004C1C58"/>
    <w:rsid w:val="004C5FEF"/>
    <w:rsid w:val="004D2208"/>
    <w:rsid w:val="004D36FE"/>
    <w:rsid w:val="004D7DB6"/>
    <w:rsid w:val="004E0A2D"/>
    <w:rsid w:val="004E206B"/>
    <w:rsid w:val="004E2A1D"/>
    <w:rsid w:val="004E4AA0"/>
    <w:rsid w:val="004E6DF7"/>
    <w:rsid w:val="004F0F7E"/>
    <w:rsid w:val="004F0FBD"/>
    <w:rsid w:val="004F1C8D"/>
    <w:rsid w:val="004F6D08"/>
    <w:rsid w:val="00501036"/>
    <w:rsid w:val="00505A47"/>
    <w:rsid w:val="00512FDA"/>
    <w:rsid w:val="00515D37"/>
    <w:rsid w:val="00520DA0"/>
    <w:rsid w:val="00523526"/>
    <w:rsid w:val="00524B50"/>
    <w:rsid w:val="00524DAA"/>
    <w:rsid w:val="00526B18"/>
    <w:rsid w:val="005275AF"/>
    <w:rsid w:val="00532D62"/>
    <w:rsid w:val="00540E37"/>
    <w:rsid w:val="00541FC3"/>
    <w:rsid w:val="00543CF7"/>
    <w:rsid w:val="00564D76"/>
    <w:rsid w:val="005664BB"/>
    <w:rsid w:val="00566FFA"/>
    <w:rsid w:val="00572149"/>
    <w:rsid w:val="00572DEA"/>
    <w:rsid w:val="0057481D"/>
    <w:rsid w:val="00581B0C"/>
    <w:rsid w:val="0058486E"/>
    <w:rsid w:val="00584C77"/>
    <w:rsid w:val="00585B33"/>
    <w:rsid w:val="0059014D"/>
    <w:rsid w:val="005A667F"/>
    <w:rsid w:val="005A7994"/>
    <w:rsid w:val="005B053A"/>
    <w:rsid w:val="005B5C64"/>
    <w:rsid w:val="005B6C26"/>
    <w:rsid w:val="005C15C6"/>
    <w:rsid w:val="005C5337"/>
    <w:rsid w:val="005C6BD0"/>
    <w:rsid w:val="005D1C8B"/>
    <w:rsid w:val="005D2EFA"/>
    <w:rsid w:val="005D468D"/>
    <w:rsid w:val="005D5CED"/>
    <w:rsid w:val="005F1A4C"/>
    <w:rsid w:val="005F4D91"/>
    <w:rsid w:val="0060345F"/>
    <w:rsid w:val="00604EA6"/>
    <w:rsid w:val="00605688"/>
    <w:rsid w:val="00606FE7"/>
    <w:rsid w:val="006070AF"/>
    <w:rsid w:val="00607E6C"/>
    <w:rsid w:val="006101B1"/>
    <w:rsid w:val="00614E44"/>
    <w:rsid w:val="0062083E"/>
    <w:rsid w:val="006208F9"/>
    <w:rsid w:val="0062270A"/>
    <w:rsid w:val="00622830"/>
    <w:rsid w:val="00623DA0"/>
    <w:rsid w:val="00630AEF"/>
    <w:rsid w:val="006325F8"/>
    <w:rsid w:val="00633463"/>
    <w:rsid w:val="00634C9A"/>
    <w:rsid w:val="00636BAD"/>
    <w:rsid w:val="006440E4"/>
    <w:rsid w:val="006506A8"/>
    <w:rsid w:val="00657288"/>
    <w:rsid w:val="00660709"/>
    <w:rsid w:val="006622DE"/>
    <w:rsid w:val="0066343B"/>
    <w:rsid w:val="00664777"/>
    <w:rsid w:val="00670FD8"/>
    <w:rsid w:val="006748A4"/>
    <w:rsid w:val="00674E6D"/>
    <w:rsid w:val="0067530E"/>
    <w:rsid w:val="0067533C"/>
    <w:rsid w:val="00681A31"/>
    <w:rsid w:val="00683E73"/>
    <w:rsid w:val="00686C6D"/>
    <w:rsid w:val="00691CD0"/>
    <w:rsid w:val="00691DF9"/>
    <w:rsid w:val="006921A9"/>
    <w:rsid w:val="006A0A18"/>
    <w:rsid w:val="006A3141"/>
    <w:rsid w:val="006A4A09"/>
    <w:rsid w:val="006A5594"/>
    <w:rsid w:val="006A5BA2"/>
    <w:rsid w:val="006A5E34"/>
    <w:rsid w:val="006B04BC"/>
    <w:rsid w:val="006B2422"/>
    <w:rsid w:val="006B2B9A"/>
    <w:rsid w:val="006C1937"/>
    <w:rsid w:val="006C72AA"/>
    <w:rsid w:val="006F020C"/>
    <w:rsid w:val="006F2587"/>
    <w:rsid w:val="006F25F8"/>
    <w:rsid w:val="006F573C"/>
    <w:rsid w:val="006F6A65"/>
    <w:rsid w:val="006F7D00"/>
    <w:rsid w:val="007127B7"/>
    <w:rsid w:val="007127C7"/>
    <w:rsid w:val="0071798E"/>
    <w:rsid w:val="007227FA"/>
    <w:rsid w:val="007234E6"/>
    <w:rsid w:val="007237A4"/>
    <w:rsid w:val="00726970"/>
    <w:rsid w:val="00737A98"/>
    <w:rsid w:val="007411DE"/>
    <w:rsid w:val="007416B6"/>
    <w:rsid w:val="00743340"/>
    <w:rsid w:val="00746F48"/>
    <w:rsid w:val="00751784"/>
    <w:rsid w:val="0075404D"/>
    <w:rsid w:val="0076182A"/>
    <w:rsid w:val="0076783D"/>
    <w:rsid w:val="00767B7E"/>
    <w:rsid w:val="00770F73"/>
    <w:rsid w:val="0077265D"/>
    <w:rsid w:val="00772A54"/>
    <w:rsid w:val="00774A7A"/>
    <w:rsid w:val="00775675"/>
    <w:rsid w:val="007770C3"/>
    <w:rsid w:val="00784D24"/>
    <w:rsid w:val="00785FBA"/>
    <w:rsid w:val="007861BD"/>
    <w:rsid w:val="00786E4A"/>
    <w:rsid w:val="007875EB"/>
    <w:rsid w:val="0079426B"/>
    <w:rsid w:val="007A59F2"/>
    <w:rsid w:val="007B4D42"/>
    <w:rsid w:val="007C0B78"/>
    <w:rsid w:val="007D1682"/>
    <w:rsid w:val="007D312A"/>
    <w:rsid w:val="007D3F19"/>
    <w:rsid w:val="007E23B0"/>
    <w:rsid w:val="007E23E5"/>
    <w:rsid w:val="007E3F9A"/>
    <w:rsid w:val="007F1991"/>
    <w:rsid w:val="007F2C2F"/>
    <w:rsid w:val="007F55FC"/>
    <w:rsid w:val="007F5665"/>
    <w:rsid w:val="007F576A"/>
    <w:rsid w:val="00800112"/>
    <w:rsid w:val="0081080A"/>
    <w:rsid w:val="00810D47"/>
    <w:rsid w:val="00813324"/>
    <w:rsid w:val="00813348"/>
    <w:rsid w:val="008253BB"/>
    <w:rsid w:val="008362CE"/>
    <w:rsid w:val="0083706E"/>
    <w:rsid w:val="008408F6"/>
    <w:rsid w:val="008423A5"/>
    <w:rsid w:val="00850625"/>
    <w:rsid w:val="0085347A"/>
    <w:rsid w:val="00853718"/>
    <w:rsid w:val="00853E5B"/>
    <w:rsid w:val="00855221"/>
    <w:rsid w:val="00855992"/>
    <w:rsid w:val="00860645"/>
    <w:rsid w:val="00861815"/>
    <w:rsid w:val="00862032"/>
    <w:rsid w:val="0086232E"/>
    <w:rsid w:val="00871F71"/>
    <w:rsid w:val="00872FD8"/>
    <w:rsid w:val="00877285"/>
    <w:rsid w:val="0088008A"/>
    <w:rsid w:val="00885AF4"/>
    <w:rsid w:val="008872DF"/>
    <w:rsid w:val="00892CFE"/>
    <w:rsid w:val="008939CD"/>
    <w:rsid w:val="008A452A"/>
    <w:rsid w:val="008A630B"/>
    <w:rsid w:val="008B1A1C"/>
    <w:rsid w:val="008B232A"/>
    <w:rsid w:val="008B768C"/>
    <w:rsid w:val="008C1ACD"/>
    <w:rsid w:val="008C4DB1"/>
    <w:rsid w:val="008C4EAF"/>
    <w:rsid w:val="008C5176"/>
    <w:rsid w:val="008C5366"/>
    <w:rsid w:val="008C7FD0"/>
    <w:rsid w:val="008D3710"/>
    <w:rsid w:val="008D4BA3"/>
    <w:rsid w:val="008D7414"/>
    <w:rsid w:val="008E1DE7"/>
    <w:rsid w:val="008E51F4"/>
    <w:rsid w:val="008E707C"/>
    <w:rsid w:val="00900B08"/>
    <w:rsid w:val="00902155"/>
    <w:rsid w:val="00902FA3"/>
    <w:rsid w:val="009038AB"/>
    <w:rsid w:val="00903DC5"/>
    <w:rsid w:val="00914364"/>
    <w:rsid w:val="00923564"/>
    <w:rsid w:val="0092392E"/>
    <w:rsid w:val="00925FD8"/>
    <w:rsid w:val="009315F9"/>
    <w:rsid w:val="00933499"/>
    <w:rsid w:val="00935C98"/>
    <w:rsid w:val="00937194"/>
    <w:rsid w:val="00941F9A"/>
    <w:rsid w:val="00946945"/>
    <w:rsid w:val="00950A64"/>
    <w:rsid w:val="00951248"/>
    <w:rsid w:val="0095152F"/>
    <w:rsid w:val="00952696"/>
    <w:rsid w:val="00954C49"/>
    <w:rsid w:val="00955E37"/>
    <w:rsid w:val="00956ABD"/>
    <w:rsid w:val="00961AF9"/>
    <w:rsid w:val="009659BF"/>
    <w:rsid w:val="0097099F"/>
    <w:rsid w:val="00971997"/>
    <w:rsid w:val="00971FFC"/>
    <w:rsid w:val="00976FB4"/>
    <w:rsid w:val="0098660A"/>
    <w:rsid w:val="00990EC4"/>
    <w:rsid w:val="009913FE"/>
    <w:rsid w:val="009931C3"/>
    <w:rsid w:val="00997A29"/>
    <w:rsid w:val="009B2C43"/>
    <w:rsid w:val="009B4017"/>
    <w:rsid w:val="009B4EAE"/>
    <w:rsid w:val="009B5532"/>
    <w:rsid w:val="009B7573"/>
    <w:rsid w:val="009C22F4"/>
    <w:rsid w:val="009C269B"/>
    <w:rsid w:val="009C2A4B"/>
    <w:rsid w:val="009C2E98"/>
    <w:rsid w:val="009C3868"/>
    <w:rsid w:val="009D1C46"/>
    <w:rsid w:val="009D3447"/>
    <w:rsid w:val="009D4711"/>
    <w:rsid w:val="009E0BB3"/>
    <w:rsid w:val="009E1271"/>
    <w:rsid w:val="009E5A70"/>
    <w:rsid w:val="009F1185"/>
    <w:rsid w:val="009F18CD"/>
    <w:rsid w:val="009F2A13"/>
    <w:rsid w:val="009F7527"/>
    <w:rsid w:val="009F7FB7"/>
    <w:rsid w:val="00A012D5"/>
    <w:rsid w:val="00A04EB0"/>
    <w:rsid w:val="00A11F56"/>
    <w:rsid w:val="00A13CC1"/>
    <w:rsid w:val="00A16847"/>
    <w:rsid w:val="00A237D8"/>
    <w:rsid w:val="00A268C4"/>
    <w:rsid w:val="00A30619"/>
    <w:rsid w:val="00A307CD"/>
    <w:rsid w:val="00A331C8"/>
    <w:rsid w:val="00A3402D"/>
    <w:rsid w:val="00A3703E"/>
    <w:rsid w:val="00A40A00"/>
    <w:rsid w:val="00A4142F"/>
    <w:rsid w:val="00A422EB"/>
    <w:rsid w:val="00A42F00"/>
    <w:rsid w:val="00A45BB7"/>
    <w:rsid w:val="00A542F7"/>
    <w:rsid w:val="00A54F4C"/>
    <w:rsid w:val="00A56DF2"/>
    <w:rsid w:val="00A56E6E"/>
    <w:rsid w:val="00A67AB5"/>
    <w:rsid w:val="00A733B2"/>
    <w:rsid w:val="00A741C2"/>
    <w:rsid w:val="00A7728D"/>
    <w:rsid w:val="00A80A62"/>
    <w:rsid w:val="00A870D3"/>
    <w:rsid w:val="00A91760"/>
    <w:rsid w:val="00A91C0D"/>
    <w:rsid w:val="00A91E45"/>
    <w:rsid w:val="00A93B00"/>
    <w:rsid w:val="00A93C21"/>
    <w:rsid w:val="00AB3D66"/>
    <w:rsid w:val="00AB5B30"/>
    <w:rsid w:val="00AB5E54"/>
    <w:rsid w:val="00AB64C9"/>
    <w:rsid w:val="00AB797D"/>
    <w:rsid w:val="00AC3C6A"/>
    <w:rsid w:val="00AC4DCA"/>
    <w:rsid w:val="00AD5620"/>
    <w:rsid w:val="00AD656B"/>
    <w:rsid w:val="00AD7C1B"/>
    <w:rsid w:val="00AE16BA"/>
    <w:rsid w:val="00AE191A"/>
    <w:rsid w:val="00AE1EBE"/>
    <w:rsid w:val="00AE7DC9"/>
    <w:rsid w:val="00AF74AC"/>
    <w:rsid w:val="00B03C9D"/>
    <w:rsid w:val="00B060AE"/>
    <w:rsid w:val="00B078B5"/>
    <w:rsid w:val="00B10517"/>
    <w:rsid w:val="00B14A7D"/>
    <w:rsid w:val="00B14E76"/>
    <w:rsid w:val="00B15FC2"/>
    <w:rsid w:val="00B161B8"/>
    <w:rsid w:val="00B17902"/>
    <w:rsid w:val="00B2048C"/>
    <w:rsid w:val="00B211A7"/>
    <w:rsid w:val="00B3043F"/>
    <w:rsid w:val="00B310B9"/>
    <w:rsid w:val="00B35F3F"/>
    <w:rsid w:val="00B368F1"/>
    <w:rsid w:val="00B36CBB"/>
    <w:rsid w:val="00B37C2E"/>
    <w:rsid w:val="00B425E0"/>
    <w:rsid w:val="00B440AA"/>
    <w:rsid w:val="00B44B70"/>
    <w:rsid w:val="00B45B52"/>
    <w:rsid w:val="00B4715E"/>
    <w:rsid w:val="00B53C56"/>
    <w:rsid w:val="00B55476"/>
    <w:rsid w:val="00B57DAF"/>
    <w:rsid w:val="00B61094"/>
    <w:rsid w:val="00B645C5"/>
    <w:rsid w:val="00B64B7E"/>
    <w:rsid w:val="00B658BC"/>
    <w:rsid w:val="00B6663D"/>
    <w:rsid w:val="00B77D87"/>
    <w:rsid w:val="00B77EA6"/>
    <w:rsid w:val="00B81598"/>
    <w:rsid w:val="00B841F1"/>
    <w:rsid w:val="00B85922"/>
    <w:rsid w:val="00B944D6"/>
    <w:rsid w:val="00BA00BF"/>
    <w:rsid w:val="00BA5D8F"/>
    <w:rsid w:val="00BB4DF0"/>
    <w:rsid w:val="00BB519B"/>
    <w:rsid w:val="00BB6CFB"/>
    <w:rsid w:val="00BC289F"/>
    <w:rsid w:val="00BC2D50"/>
    <w:rsid w:val="00BC5361"/>
    <w:rsid w:val="00BC5460"/>
    <w:rsid w:val="00BC6B50"/>
    <w:rsid w:val="00BD0E25"/>
    <w:rsid w:val="00BD4E24"/>
    <w:rsid w:val="00BE0F66"/>
    <w:rsid w:val="00BF120C"/>
    <w:rsid w:val="00BF5BD6"/>
    <w:rsid w:val="00BF7963"/>
    <w:rsid w:val="00C03E31"/>
    <w:rsid w:val="00C1047D"/>
    <w:rsid w:val="00C14251"/>
    <w:rsid w:val="00C159F8"/>
    <w:rsid w:val="00C30CF8"/>
    <w:rsid w:val="00C33E72"/>
    <w:rsid w:val="00C354B2"/>
    <w:rsid w:val="00C35554"/>
    <w:rsid w:val="00C4089C"/>
    <w:rsid w:val="00C42709"/>
    <w:rsid w:val="00C533CC"/>
    <w:rsid w:val="00C53907"/>
    <w:rsid w:val="00C5751C"/>
    <w:rsid w:val="00C61BFC"/>
    <w:rsid w:val="00C62631"/>
    <w:rsid w:val="00C62B85"/>
    <w:rsid w:val="00C65438"/>
    <w:rsid w:val="00C67776"/>
    <w:rsid w:val="00C7101B"/>
    <w:rsid w:val="00C71F61"/>
    <w:rsid w:val="00C73864"/>
    <w:rsid w:val="00C83FC7"/>
    <w:rsid w:val="00C87FD8"/>
    <w:rsid w:val="00C91381"/>
    <w:rsid w:val="00C91CBB"/>
    <w:rsid w:val="00C96F43"/>
    <w:rsid w:val="00CA2645"/>
    <w:rsid w:val="00CB4E70"/>
    <w:rsid w:val="00CC09B6"/>
    <w:rsid w:val="00CC0F00"/>
    <w:rsid w:val="00CC666F"/>
    <w:rsid w:val="00CC7477"/>
    <w:rsid w:val="00CD1E3F"/>
    <w:rsid w:val="00CE3C24"/>
    <w:rsid w:val="00CE44F6"/>
    <w:rsid w:val="00CE49DA"/>
    <w:rsid w:val="00CE7B61"/>
    <w:rsid w:val="00CF4616"/>
    <w:rsid w:val="00D00095"/>
    <w:rsid w:val="00D04D0F"/>
    <w:rsid w:val="00D114F0"/>
    <w:rsid w:val="00D13763"/>
    <w:rsid w:val="00D20620"/>
    <w:rsid w:val="00D22F85"/>
    <w:rsid w:val="00D24AF6"/>
    <w:rsid w:val="00D254F7"/>
    <w:rsid w:val="00D26091"/>
    <w:rsid w:val="00D2685C"/>
    <w:rsid w:val="00D34E7C"/>
    <w:rsid w:val="00D35489"/>
    <w:rsid w:val="00D36384"/>
    <w:rsid w:val="00D36AFE"/>
    <w:rsid w:val="00D44E2E"/>
    <w:rsid w:val="00D51276"/>
    <w:rsid w:val="00D51F78"/>
    <w:rsid w:val="00D53022"/>
    <w:rsid w:val="00D63A66"/>
    <w:rsid w:val="00D7035F"/>
    <w:rsid w:val="00D77586"/>
    <w:rsid w:val="00D84756"/>
    <w:rsid w:val="00D9129B"/>
    <w:rsid w:val="00D96AEF"/>
    <w:rsid w:val="00DA5F8C"/>
    <w:rsid w:val="00DA634F"/>
    <w:rsid w:val="00DA65AC"/>
    <w:rsid w:val="00DB1913"/>
    <w:rsid w:val="00DB424F"/>
    <w:rsid w:val="00DC410D"/>
    <w:rsid w:val="00DC5A81"/>
    <w:rsid w:val="00DC68CA"/>
    <w:rsid w:val="00DC7CBA"/>
    <w:rsid w:val="00DD3C11"/>
    <w:rsid w:val="00DD499D"/>
    <w:rsid w:val="00DD61FF"/>
    <w:rsid w:val="00DD73B7"/>
    <w:rsid w:val="00DD789E"/>
    <w:rsid w:val="00DE2959"/>
    <w:rsid w:val="00DE6246"/>
    <w:rsid w:val="00DF0F97"/>
    <w:rsid w:val="00DF28BC"/>
    <w:rsid w:val="00DF3248"/>
    <w:rsid w:val="00DF34B9"/>
    <w:rsid w:val="00DF4204"/>
    <w:rsid w:val="00DF71D5"/>
    <w:rsid w:val="00E01053"/>
    <w:rsid w:val="00E07ACF"/>
    <w:rsid w:val="00E12F43"/>
    <w:rsid w:val="00E16600"/>
    <w:rsid w:val="00E16EBA"/>
    <w:rsid w:val="00E22EBF"/>
    <w:rsid w:val="00E331A1"/>
    <w:rsid w:val="00E33202"/>
    <w:rsid w:val="00E336A9"/>
    <w:rsid w:val="00E472B1"/>
    <w:rsid w:val="00E50624"/>
    <w:rsid w:val="00E537E4"/>
    <w:rsid w:val="00E54B11"/>
    <w:rsid w:val="00E56073"/>
    <w:rsid w:val="00E5613F"/>
    <w:rsid w:val="00E568DF"/>
    <w:rsid w:val="00E60768"/>
    <w:rsid w:val="00E64269"/>
    <w:rsid w:val="00E82267"/>
    <w:rsid w:val="00E85329"/>
    <w:rsid w:val="00E853CE"/>
    <w:rsid w:val="00E860F3"/>
    <w:rsid w:val="00E8627A"/>
    <w:rsid w:val="00E867B6"/>
    <w:rsid w:val="00EA010F"/>
    <w:rsid w:val="00EA1D62"/>
    <w:rsid w:val="00EA34A3"/>
    <w:rsid w:val="00EA444C"/>
    <w:rsid w:val="00EA7096"/>
    <w:rsid w:val="00EA748D"/>
    <w:rsid w:val="00EB0A7C"/>
    <w:rsid w:val="00ED1B63"/>
    <w:rsid w:val="00ED3C1F"/>
    <w:rsid w:val="00ED4085"/>
    <w:rsid w:val="00ED420E"/>
    <w:rsid w:val="00ED6DEF"/>
    <w:rsid w:val="00ED6FBE"/>
    <w:rsid w:val="00EE2F57"/>
    <w:rsid w:val="00EE34EA"/>
    <w:rsid w:val="00EE38F6"/>
    <w:rsid w:val="00EF4C34"/>
    <w:rsid w:val="00EF4D6A"/>
    <w:rsid w:val="00EF77C6"/>
    <w:rsid w:val="00F05438"/>
    <w:rsid w:val="00F1361C"/>
    <w:rsid w:val="00F156F0"/>
    <w:rsid w:val="00F160C7"/>
    <w:rsid w:val="00F17ECE"/>
    <w:rsid w:val="00F2408F"/>
    <w:rsid w:val="00F240E9"/>
    <w:rsid w:val="00F36D8F"/>
    <w:rsid w:val="00F40B15"/>
    <w:rsid w:val="00F417B1"/>
    <w:rsid w:val="00F45853"/>
    <w:rsid w:val="00F52D63"/>
    <w:rsid w:val="00F562C9"/>
    <w:rsid w:val="00F602DF"/>
    <w:rsid w:val="00F62D36"/>
    <w:rsid w:val="00F63645"/>
    <w:rsid w:val="00F67B47"/>
    <w:rsid w:val="00F754A1"/>
    <w:rsid w:val="00F81FD9"/>
    <w:rsid w:val="00F82B42"/>
    <w:rsid w:val="00F841AA"/>
    <w:rsid w:val="00F84A94"/>
    <w:rsid w:val="00F8508B"/>
    <w:rsid w:val="00F8632F"/>
    <w:rsid w:val="00F87E96"/>
    <w:rsid w:val="00F92761"/>
    <w:rsid w:val="00F937CB"/>
    <w:rsid w:val="00FA23E8"/>
    <w:rsid w:val="00FA78F1"/>
    <w:rsid w:val="00FB09FE"/>
    <w:rsid w:val="00FB0AAF"/>
    <w:rsid w:val="00FD3CC1"/>
    <w:rsid w:val="00FD6724"/>
    <w:rsid w:val="00FF1E02"/>
    <w:rsid w:val="00FF30B4"/>
    <w:rsid w:val="00FF51CF"/>
    <w:rsid w:val="066E0107"/>
    <w:rsid w:val="0A2032A3"/>
    <w:rsid w:val="101860EC"/>
    <w:rsid w:val="10C055FF"/>
    <w:rsid w:val="118107EC"/>
    <w:rsid w:val="16BB723D"/>
    <w:rsid w:val="1BE8440E"/>
    <w:rsid w:val="1D155CEE"/>
    <w:rsid w:val="23860B96"/>
    <w:rsid w:val="240371BF"/>
    <w:rsid w:val="29FD04D3"/>
    <w:rsid w:val="2C8A61B5"/>
    <w:rsid w:val="2DF04E50"/>
    <w:rsid w:val="319F7F4E"/>
    <w:rsid w:val="36AA5135"/>
    <w:rsid w:val="3D98207C"/>
    <w:rsid w:val="4B4F25DA"/>
    <w:rsid w:val="4BE068DB"/>
    <w:rsid w:val="4D577224"/>
    <w:rsid w:val="4EAB630A"/>
    <w:rsid w:val="4ECE2238"/>
    <w:rsid w:val="5CD71FC4"/>
    <w:rsid w:val="6C4A05C8"/>
    <w:rsid w:val="6E7E3605"/>
    <w:rsid w:val="715C0E4B"/>
    <w:rsid w:val="72734D90"/>
    <w:rsid w:val="7FA30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qFormat="1"/>
    <w:lsdException w:name="footer" w:semiHidden="0" w:unhideWhenUsed="0" w:qFormat="1"/>
    <w:lsdException w:name="caption" w:uiPriority="35" w:qFormat="1"/>
    <w:lsdException w:name="page number" w:uiPriority="0"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Document Map" w:uiPriority="0" w:qFormat="1"/>
    <w:lsdException w:name="Normal Table"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A5F8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DA5F8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A5F8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A5F8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DA5F8C"/>
    <w:pPr>
      <w:spacing w:beforeLines="30"/>
    </w:pPr>
    <w:rPr>
      <w:rFonts w:ascii="仿宋_GB2312" w:eastAsia="仿宋_GB2312"/>
      <w:kern w:val="0"/>
      <w:sz w:val="30"/>
    </w:rPr>
  </w:style>
  <w:style w:type="paragraph" w:styleId="30">
    <w:name w:val="toc 3"/>
    <w:basedOn w:val="a"/>
    <w:next w:val="a"/>
    <w:uiPriority w:val="39"/>
    <w:unhideWhenUsed/>
    <w:qFormat/>
    <w:rsid w:val="00DA5F8C"/>
    <w:pPr>
      <w:tabs>
        <w:tab w:val="right" w:leader="dot" w:pos="8296"/>
      </w:tabs>
      <w:ind w:leftChars="400" w:left="840"/>
    </w:pPr>
  </w:style>
  <w:style w:type="paragraph" w:styleId="a4">
    <w:name w:val="Balloon Text"/>
    <w:basedOn w:val="a"/>
    <w:link w:val="Char0"/>
    <w:semiHidden/>
    <w:unhideWhenUsed/>
    <w:qFormat/>
    <w:rsid w:val="00DA5F8C"/>
    <w:rPr>
      <w:sz w:val="18"/>
      <w:szCs w:val="18"/>
    </w:rPr>
  </w:style>
  <w:style w:type="paragraph" w:styleId="a5">
    <w:name w:val="footer"/>
    <w:basedOn w:val="a"/>
    <w:link w:val="Char1"/>
    <w:uiPriority w:val="99"/>
    <w:qFormat/>
    <w:rsid w:val="00DA5F8C"/>
    <w:pPr>
      <w:tabs>
        <w:tab w:val="center" w:pos="4153"/>
        <w:tab w:val="right" w:pos="8306"/>
      </w:tabs>
      <w:snapToGrid w:val="0"/>
      <w:jc w:val="left"/>
    </w:pPr>
    <w:rPr>
      <w:rFonts w:ascii="Calibri" w:hAnsi="Calibri"/>
      <w:kern w:val="0"/>
      <w:sz w:val="18"/>
      <w:szCs w:val="18"/>
    </w:rPr>
  </w:style>
  <w:style w:type="paragraph" w:styleId="a6">
    <w:name w:val="header"/>
    <w:basedOn w:val="a"/>
    <w:link w:val="Char2"/>
    <w:qFormat/>
    <w:rsid w:val="00DA5F8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DA5F8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DA5F8C"/>
    <w:pPr>
      <w:tabs>
        <w:tab w:val="right" w:leader="dot" w:pos="8296"/>
      </w:tabs>
      <w:ind w:leftChars="200" w:left="420"/>
    </w:pPr>
  </w:style>
  <w:style w:type="character" w:styleId="a7">
    <w:name w:val="Strong"/>
    <w:basedOn w:val="a1"/>
    <w:uiPriority w:val="99"/>
    <w:qFormat/>
    <w:rsid w:val="00DA5F8C"/>
    <w:rPr>
      <w:b/>
    </w:rPr>
  </w:style>
  <w:style w:type="character" w:styleId="a8">
    <w:name w:val="Hyperlink"/>
    <w:basedOn w:val="a1"/>
    <w:uiPriority w:val="99"/>
    <w:unhideWhenUsed/>
    <w:qFormat/>
    <w:rsid w:val="00DA5F8C"/>
    <w:rPr>
      <w:color w:val="0000FF" w:themeColor="hyperlink"/>
      <w:u w:val="single"/>
    </w:rPr>
  </w:style>
  <w:style w:type="character" w:customStyle="1" w:styleId="HeaderChar">
    <w:name w:val="Header Char"/>
    <w:basedOn w:val="a1"/>
    <w:uiPriority w:val="99"/>
    <w:semiHidden/>
    <w:qFormat/>
    <w:rsid w:val="00DA5F8C"/>
    <w:rPr>
      <w:rFonts w:ascii="Times New Roman" w:hAnsi="Times New Roman"/>
      <w:sz w:val="18"/>
      <w:szCs w:val="18"/>
    </w:rPr>
  </w:style>
  <w:style w:type="character" w:customStyle="1" w:styleId="Char2">
    <w:name w:val="页眉 Char"/>
    <w:link w:val="a6"/>
    <w:uiPriority w:val="99"/>
    <w:qFormat/>
    <w:locked/>
    <w:rsid w:val="00DA5F8C"/>
    <w:rPr>
      <w:sz w:val="18"/>
    </w:rPr>
  </w:style>
  <w:style w:type="character" w:customStyle="1" w:styleId="FooterChar">
    <w:name w:val="Footer Char"/>
    <w:basedOn w:val="a1"/>
    <w:uiPriority w:val="99"/>
    <w:semiHidden/>
    <w:qFormat/>
    <w:rsid w:val="00DA5F8C"/>
    <w:rPr>
      <w:rFonts w:ascii="Times New Roman" w:hAnsi="Times New Roman"/>
      <w:sz w:val="18"/>
      <w:szCs w:val="18"/>
    </w:rPr>
  </w:style>
  <w:style w:type="character" w:customStyle="1" w:styleId="Char1">
    <w:name w:val="页脚 Char"/>
    <w:link w:val="a5"/>
    <w:uiPriority w:val="99"/>
    <w:qFormat/>
    <w:locked/>
    <w:rsid w:val="00DA5F8C"/>
    <w:rPr>
      <w:sz w:val="18"/>
    </w:rPr>
  </w:style>
  <w:style w:type="character" w:customStyle="1" w:styleId="BodyTextChar">
    <w:name w:val="Body Text Char"/>
    <w:basedOn w:val="a1"/>
    <w:uiPriority w:val="99"/>
    <w:semiHidden/>
    <w:qFormat/>
    <w:rsid w:val="00DA5F8C"/>
    <w:rPr>
      <w:rFonts w:ascii="Times New Roman" w:hAnsi="Times New Roman"/>
      <w:szCs w:val="24"/>
    </w:rPr>
  </w:style>
  <w:style w:type="character" w:customStyle="1" w:styleId="Char">
    <w:name w:val="正文文本 Char"/>
    <w:link w:val="a0"/>
    <w:uiPriority w:val="99"/>
    <w:qFormat/>
    <w:locked/>
    <w:rsid w:val="00DA5F8C"/>
    <w:rPr>
      <w:rFonts w:ascii="仿宋_GB2312" w:eastAsia="仿宋_GB2312" w:hAnsi="Times New Roman"/>
      <w:sz w:val="24"/>
    </w:rPr>
  </w:style>
  <w:style w:type="paragraph" w:customStyle="1" w:styleId="Default">
    <w:name w:val="Default"/>
    <w:uiPriority w:val="99"/>
    <w:qFormat/>
    <w:rsid w:val="00DA5F8C"/>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DA5F8C"/>
    <w:pPr>
      <w:ind w:firstLineChars="200" w:firstLine="420"/>
    </w:pPr>
  </w:style>
  <w:style w:type="character" w:customStyle="1" w:styleId="1Char">
    <w:name w:val="标题 1 Char"/>
    <w:basedOn w:val="a1"/>
    <w:link w:val="1"/>
    <w:uiPriority w:val="9"/>
    <w:qFormat/>
    <w:rsid w:val="00DA5F8C"/>
    <w:rPr>
      <w:rFonts w:ascii="Times New Roman" w:hAnsi="Times New Roman"/>
      <w:b/>
      <w:bCs/>
      <w:kern w:val="44"/>
      <w:sz w:val="44"/>
      <w:szCs w:val="44"/>
    </w:rPr>
  </w:style>
  <w:style w:type="character" w:customStyle="1" w:styleId="2Char">
    <w:name w:val="标题 2 Char"/>
    <w:basedOn w:val="a1"/>
    <w:link w:val="2"/>
    <w:uiPriority w:val="9"/>
    <w:qFormat/>
    <w:rsid w:val="00DA5F8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DA5F8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DA5F8C"/>
    <w:rPr>
      <w:rFonts w:ascii="Times New Roman" w:hAnsi="Times New Roman"/>
      <w:kern w:val="2"/>
      <w:sz w:val="18"/>
      <w:szCs w:val="18"/>
    </w:rPr>
  </w:style>
  <w:style w:type="character" w:customStyle="1" w:styleId="3Char">
    <w:name w:val="标题 3 Char"/>
    <w:basedOn w:val="a1"/>
    <w:link w:val="3"/>
    <w:uiPriority w:val="9"/>
    <w:qFormat/>
    <w:rsid w:val="00DA5F8C"/>
    <w:rPr>
      <w:rFonts w:ascii="Times New Roman" w:hAnsi="Times New Roman"/>
      <w:b/>
      <w:bCs/>
      <w:kern w:val="2"/>
      <w:sz w:val="32"/>
      <w:szCs w:val="32"/>
    </w:rPr>
  </w:style>
  <w:style w:type="paragraph" w:customStyle="1" w:styleId="TOC2">
    <w:name w:val="TOC 标题2"/>
    <w:basedOn w:val="1"/>
    <w:next w:val="a"/>
    <w:uiPriority w:val="39"/>
    <w:unhideWhenUsed/>
    <w:qFormat/>
    <w:rsid w:val="00DA5F8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uiPriority w:val="99"/>
    <w:qFormat/>
    <w:rsid w:val="00DE2959"/>
    <w:pPr>
      <w:ind w:firstLineChars="200" w:firstLine="420"/>
    </w:pPr>
    <w:rPr>
      <w:szCs w:val="21"/>
    </w:rPr>
  </w:style>
  <w:style w:type="table" w:styleId="aa">
    <w:name w:val="Table Grid"/>
    <w:basedOn w:val="a2"/>
    <w:qFormat/>
    <w:rsid w:val="0028220C"/>
    <w:pPr>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uiPriority w:val="99"/>
    <w:qFormat/>
    <w:rsid w:val="0028220C"/>
    <w:pPr>
      <w:widowControl/>
    </w:pPr>
    <w:rPr>
      <w:rFonts w:ascii="Calibri" w:eastAsia="仿宋_GB2312" w:hAnsi="Calibri" w:cs="宋体"/>
      <w:spacing w:val="-20"/>
      <w:kern w:val="0"/>
      <w:sz w:val="32"/>
      <w:szCs w:val="21"/>
    </w:rPr>
  </w:style>
  <w:style w:type="paragraph" w:customStyle="1" w:styleId="ab">
    <w:name w:val="四号正文"/>
    <w:basedOn w:val="a"/>
    <w:link w:val="Char3"/>
    <w:qFormat/>
    <w:rsid w:val="001433CD"/>
    <w:pPr>
      <w:spacing w:line="360" w:lineRule="auto"/>
    </w:pPr>
    <w:rPr>
      <w:rFonts w:ascii="??" w:hAnsi="??"/>
      <w:color w:val="000000"/>
      <w:kern w:val="0"/>
      <w:sz w:val="28"/>
      <w:szCs w:val="21"/>
    </w:rPr>
  </w:style>
  <w:style w:type="character" w:customStyle="1" w:styleId="Char3">
    <w:name w:val="四号正文 Char"/>
    <w:link w:val="ab"/>
    <w:qFormat/>
    <w:rsid w:val="001433CD"/>
    <w:rPr>
      <w:rFonts w:ascii="??" w:eastAsia="宋体" w:hAnsi="??" w:cs="Times New Roman"/>
      <w:color w:val="000000"/>
      <w:sz w:val="28"/>
      <w:szCs w:val="21"/>
    </w:rPr>
  </w:style>
  <w:style w:type="character" w:customStyle="1" w:styleId="NormalCharacter">
    <w:name w:val="NormalCharacter"/>
    <w:uiPriority w:val="99"/>
    <w:semiHidden/>
    <w:qFormat/>
    <w:rsid w:val="00D44E2E"/>
  </w:style>
  <w:style w:type="character" w:customStyle="1" w:styleId="font11">
    <w:name w:val="font11"/>
    <w:basedOn w:val="a1"/>
    <w:qFormat/>
    <w:rsid w:val="000F119A"/>
    <w:rPr>
      <w:rFonts w:ascii="宋体" w:eastAsia="宋体" w:hAnsi="宋体" w:cs="宋体" w:hint="eastAsia"/>
      <w:color w:val="000000"/>
      <w:sz w:val="20"/>
      <w:szCs w:val="20"/>
      <w:u w:val="none"/>
    </w:rPr>
  </w:style>
  <w:style w:type="character" w:styleId="ac">
    <w:name w:val="Emphasis"/>
    <w:basedOn w:val="a1"/>
    <w:uiPriority w:val="20"/>
    <w:qFormat/>
    <w:rsid w:val="000F119A"/>
    <w:rPr>
      <w:i/>
      <w:iCs/>
    </w:rPr>
  </w:style>
  <w:style w:type="paragraph" w:styleId="ad">
    <w:name w:val="Normal (Web)"/>
    <w:basedOn w:val="a"/>
    <w:uiPriority w:val="99"/>
    <w:semiHidden/>
    <w:unhideWhenUsed/>
    <w:rsid w:val="000F119A"/>
    <w:pPr>
      <w:widowControl/>
      <w:spacing w:before="100" w:beforeAutospacing="1" w:after="100" w:afterAutospacing="1"/>
      <w:jc w:val="left"/>
    </w:pPr>
    <w:rPr>
      <w:rFonts w:ascii="宋体" w:hAnsi="宋体" w:cs="宋体"/>
      <w:kern w:val="0"/>
      <w:sz w:val="24"/>
    </w:rPr>
  </w:style>
  <w:style w:type="character" w:customStyle="1" w:styleId="Char4">
    <w:name w:val="文档结构图 Char"/>
    <w:basedOn w:val="a1"/>
    <w:link w:val="ae"/>
    <w:qFormat/>
    <w:rsid w:val="000F119A"/>
    <w:rPr>
      <w:rFonts w:ascii="宋体"/>
      <w:kern w:val="2"/>
      <w:sz w:val="18"/>
      <w:szCs w:val="18"/>
    </w:rPr>
  </w:style>
  <w:style w:type="paragraph" w:styleId="ae">
    <w:name w:val="Document Map"/>
    <w:basedOn w:val="a"/>
    <w:link w:val="Char4"/>
    <w:qFormat/>
    <w:rsid w:val="000F119A"/>
    <w:rPr>
      <w:rFonts w:ascii="宋体" w:eastAsiaTheme="minorEastAsia" w:hAnsiTheme="minorHAnsi" w:cstheme="minorBidi"/>
      <w:sz w:val="18"/>
      <w:szCs w:val="18"/>
    </w:rPr>
  </w:style>
  <w:style w:type="character" w:customStyle="1" w:styleId="Char10">
    <w:name w:val="文档结构图 Char1"/>
    <w:basedOn w:val="a1"/>
    <w:link w:val="ae"/>
    <w:uiPriority w:val="99"/>
    <w:semiHidden/>
    <w:rsid w:val="000F119A"/>
    <w:rPr>
      <w:rFonts w:ascii="宋体" w:eastAsia="宋体" w:hAnsi="Times New Roman" w:cs="Times New Roman"/>
      <w:kern w:val="2"/>
      <w:sz w:val="18"/>
      <w:szCs w:val="18"/>
    </w:rPr>
  </w:style>
  <w:style w:type="character" w:styleId="af">
    <w:name w:val="page number"/>
    <w:basedOn w:val="a1"/>
    <w:qFormat/>
    <w:rsid w:val="009E1271"/>
  </w:style>
  <w:style w:type="paragraph" w:customStyle="1" w:styleId="af0">
    <w:name w:val="a"/>
    <w:basedOn w:val="a"/>
    <w:qFormat/>
    <w:rsid w:val="009E1271"/>
    <w:pPr>
      <w:widowControl/>
      <w:spacing w:before="100" w:beforeAutospacing="1" w:after="100" w:afterAutospacing="1"/>
      <w:jc w:val="left"/>
    </w:pPr>
    <w:rPr>
      <w:rFonts w:ascii="宋体" w:hAnsi="宋体" w:cs="宋体"/>
      <w:kern w:val="0"/>
      <w:sz w:val="24"/>
    </w:rPr>
  </w:style>
  <w:style w:type="paragraph" w:styleId="af1">
    <w:name w:val="Body Text Indent"/>
    <w:basedOn w:val="a"/>
    <w:link w:val="Char5"/>
    <w:uiPriority w:val="99"/>
    <w:semiHidden/>
    <w:unhideWhenUsed/>
    <w:rsid w:val="00A012D5"/>
    <w:pPr>
      <w:spacing w:after="120"/>
      <w:ind w:leftChars="200" w:left="420"/>
    </w:pPr>
  </w:style>
  <w:style w:type="character" w:customStyle="1" w:styleId="Char5">
    <w:name w:val="正文文本缩进 Char"/>
    <w:basedOn w:val="a1"/>
    <w:link w:val="af1"/>
    <w:uiPriority w:val="99"/>
    <w:semiHidden/>
    <w:rsid w:val="00A012D5"/>
    <w:rPr>
      <w:rFonts w:ascii="Times New Roman" w:eastAsia="宋体" w:hAnsi="Times New Roman" w:cs="Times New Roman"/>
      <w:kern w:val="2"/>
      <w:sz w:val="21"/>
      <w:szCs w:val="24"/>
    </w:rPr>
  </w:style>
  <w:style w:type="paragraph" w:styleId="21">
    <w:name w:val="Body Text First Indent 2"/>
    <w:basedOn w:val="af1"/>
    <w:link w:val="2Char0"/>
    <w:uiPriority w:val="99"/>
    <w:unhideWhenUsed/>
    <w:rsid w:val="00A012D5"/>
    <w:pPr>
      <w:ind w:firstLineChars="200" w:firstLine="420"/>
    </w:pPr>
  </w:style>
  <w:style w:type="character" w:customStyle="1" w:styleId="2Char0">
    <w:name w:val="正文首行缩进 2 Char"/>
    <w:basedOn w:val="Char5"/>
    <w:link w:val="21"/>
    <w:uiPriority w:val="99"/>
    <w:rsid w:val="00A012D5"/>
  </w:style>
</w:styles>
</file>

<file path=word/webSettings.xml><?xml version="1.0" encoding="utf-8"?>
<w:webSettings xmlns:r="http://schemas.openxmlformats.org/officeDocument/2006/relationships" xmlns:w="http://schemas.openxmlformats.org/wordprocessingml/2006/main">
  <w:divs>
    <w:div w:id="126289493">
      <w:bodyDiv w:val="1"/>
      <w:marLeft w:val="0"/>
      <w:marRight w:val="0"/>
      <w:marTop w:val="0"/>
      <w:marBottom w:val="0"/>
      <w:divBdr>
        <w:top w:val="none" w:sz="0" w:space="0" w:color="auto"/>
        <w:left w:val="none" w:sz="0" w:space="0" w:color="auto"/>
        <w:bottom w:val="none" w:sz="0" w:space="0" w:color="auto"/>
        <w:right w:val="none" w:sz="0" w:space="0" w:color="auto"/>
      </w:divBdr>
    </w:div>
    <w:div w:id="150407679">
      <w:bodyDiv w:val="1"/>
      <w:marLeft w:val="0"/>
      <w:marRight w:val="0"/>
      <w:marTop w:val="0"/>
      <w:marBottom w:val="0"/>
      <w:divBdr>
        <w:top w:val="none" w:sz="0" w:space="0" w:color="auto"/>
        <w:left w:val="none" w:sz="0" w:space="0" w:color="auto"/>
        <w:bottom w:val="none" w:sz="0" w:space="0" w:color="auto"/>
        <w:right w:val="none" w:sz="0" w:space="0" w:color="auto"/>
      </w:divBdr>
    </w:div>
    <w:div w:id="162939985">
      <w:bodyDiv w:val="1"/>
      <w:marLeft w:val="0"/>
      <w:marRight w:val="0"/>
      <w:marTop w:val="0"/>
      <w:marBottom w:val="0"/>
      <w:divBdr>
        <w:top w:val="none" w:sz="0" w:space="0" w:color="auto"/>
        <w:left w:val="none" w:sz="0" w:space="0" w:color="auto"/>
        <w:bottom w:val="none" w:sz="0" w:space="0" w:color="auto"/>
        <w:right w:val="none" w:sz="0" w:space="0" w:color="auto"/>
      </w:divBdr>
    </w:div>
    <w:div w:id="166871234">
      <w:bodyDiv w:val="1"/>
      <w:marLeft w:val="0"/>
      <w:marRight w:val="0"/>
      <w:marTop w:val="0"/>
      <w:marBottom w:val="0"/>
      <w:divBdr>
        <w:top w:val="none" w:sz="0" w:space="0" w:color="auto"/>
        <w:left w:val="none" w:sz="0" w:space="0" w:color="auto"/>
        <w:bottom w:val="none" w:sz="0" w:space="0" w:color="auto"/>
        <w:right w:val="none" w:sz="0" w:space="0" w:color="auto"/>
      </w:divBdr>
    </w:div>
    <w:div w:id="177425066">
      <w:bodyDiv w:val="1"/>
      <w:marLeft w:val="0"/>
      <w:marRight w:val="0"/>
      <w:marTop w:val="0"/>
      <w:marBottom w:val="0"/>
      <w:divBdr>
        <w:top w:val="none" w:sz="0" w:space="0" w:color="auto"/>
        <w:left w:val="none" w:sz="0" w:space="0" w:color="auto"/>
        <w:bottom w:val="none" w:sz="0" w:space="0" w:color="auto"/>
        <w:right w:val="none" w:sz="0" w:space="0" w:color="auto"/>
      </w:divBdr>
    </w:div>
    <w:div w:id="368339681">
      <w:bodyDiv w:val="1"/>
      <w:marLeft w:val="0"/>
      <w:marRight w:val="0"/>
      <w:marTop w:val="0"/>
      <w:marBottom w:val="0"/>
      <w:divBdr>
        <w:top w:val="none" w:sz="0" w:space="0" w:color="auto"/>
        <w:left w:val="none" w:sz="0" w:space="0" w:color="auto"/>
        <w:bottom w:val="none" w:sz="0" w:space="0" w:color="auto"/>
        <w:right w:val="none" w:sz="0" w:space="0" w:color="auto"/>
      </w:divBdr>
    </w:div>
    <w:div w:id="436563515">
      <w:bodyDiv w:val="1"/>
      <w:marLeft w:val="0"/>
      <w:marRight w:val="0"/>
      <w:marTop w:val="0"/>
      <w:marBottom w:val="0"/>
      <w:divBdr>
        <w:top w:val="none" w:sz="0" w:space="0" w:color="auto"/>
        <w:left w:val="none" w:sz="0" w:space="0" w:color="auto"/>
        <w:bottom w:val="none" w:sz="0" w:space="0" w:color="auto"/>
        <w:right w:val="none" w:sz="0" w:space="0" w:color="auto"/>
      </w:divBdr>
    </w:div>
    <w:div w:id="574897294">
      <w:bodyDiv w:val="1"/>
      <w:marLeft w:val="0"/>
      <w:marRight w:val="0"/>
      <w:marTop w:val="0"/>
      <w:marBottom w:val="0"/>
      <w:divBdr>
        <w:top w:val="none" w:sz="0" w:space="0" w:color="auto"/>
        <w:left w:val="none" w:sz="0" w:space="0" w:color="auto"/>
        <w:bottom w:val="none" w:sz="0" w:space="0" w:color="auto"/>
        <w:right w:val="none" w:sz="0" w:space="0" w:color="auto"/>
      </w:divBdr>
    </w:div>
    <w:div w:id="620183317">
      <w:bodyDiv w:val="1"/>
      <w:marLeft w:val="0"/>
      <w:marRight w:val="0"/>
      <w:marTop w:val="0"/>
      <w:marBottom w:val="0"/>
      <w:divBdr>
        <w:top w:val="none" w:sz="0" w:space="0" w:color="auto"/>
        <w:left w:val="none" w:sz="0" w:space="0" w:color="auto"/>
        <w:bottom w:val="none" w:sz="0" w:space="0" w:color="auto"/>
        <w:right w:val="none" w:sz="0" w:space="0" w:color="auto"/>
      </w:divBdr>
    </w:div>
    <w:div w:id="1002051460">
      <w:bodyDiv w:val="1"/>
      <w:marLeft w:val="0"/>
      <w:marRight w:val="0"/>
      <w:marTop w:val="0"/>
      <w:marBottom w:val="0"/>
      <w:divBdr>
        <w:top w:val="none" w:sz="0" w:space="0" w:color="auto"/>
        <w:left w:val="none" w:sz="0" w:space="0" w:color="auto"/>
        <w:bottom w:val="none" w:sz="0" w:space="0" w:color="auto"/>
        <w:right w:val="none" w:sz="0" w:space="0" w:color="auto"/>
      </w:divBdr>
    </w:div>
    <w:div w:id="1130853884">
      <w:bodyDiv w:val="1"/>
      <w:marLeft w:val="0"/>
      <w:marRight w:val="0"/>
      <w:marTop w:val="0"/>
      <w:marBottom w:val="0"/>
      <w:divBdr>
        <w:top w:val="none" w:sz="0" w:space="0" w:color="auto"/>
        <w:left w:val="none" w:sz="0" w:space="0" w:color="auto"/>
        <w:bottom w:val="none" w:sz="0" w:space="0" w:color="auto"/>
        <w:right w:val="none" w:sz="0" w:space="0" w:color="auto"/>
      </w:divBdr>
    </w:div>
    <w:div w:id="1196429383">
      <w:bodyDiv w:val="1"/>
      <w:marLeft w:val="0"/>
      <w:marRight w:val="0"/>
      <w:marTop w:val="0"/>
      <w:marBottom w:val="0"/>
      <w:divBdr>
        <w:top w:val="none" w:sz="0" w:space="0" w:color="auto"/>
        <w:left w:val="none" w:sz="0" w:space="0" w:color="auto"/>
        <w:bottom w:val="none" w:sz="0" w:space="0" w:color="auto"/>
        <w:right w:val="none" w:sz="0" w:space="0" w:color="auto"/>
      </w:divBdr>
    </w:div>
    <w:div w:id="1359964473">
      <w:bodyDiv w:val="1"/>
      <w:marLeft w:val="0"/>
      <w:marRight w:val="0"/>
      <w:marTop w:val="0"/>
      <w:marBottom w:val="0"/>
      <w:divBdr>
        <w:top w:val="none" w:sz="0" w:space="0" w:color="auto"/>
        <w:left w:val="none" w:sz="0" w:space="0" w:color="auto"/>
        <w:bottom w:val="none" w:sz="0" w:space="0" w:color="auto"/>
        <w:right w:val="none" w:sz="0" w:space="0" w:color="auto"/>
      </w:divBdr>
    </w:div>
    <w:div w:id="1366753940">
      <w:bodyDiv w:val="1"/>
      <w:marLeft w:val="0"/>
      <w:marRight w:val="0"/>
      <w:marTop w:val="0"/>
      <w:marBottom w:val="0"/>
      <w:divBdr>
        <w:top w:val="none" w:sz="0" w:space="0" w:color="auto"/>
        <w:left w:val="none" w:sz="0" w:space="0" w:color="auto"/>
        <w:bottom w:val="none" w:sz="0" w:space="0" w:color="auto"/>
        <w:right w:val="none" w:sz="0" w:space="0" w:color="auto"/>
      </w:divBdr>
    </w:div>
    <w:div w:id="1508325125">
      <w:bodyDiv w:val="1"/>
      <w:marLeft w:val="0"/>
      <w:marRight w:val="0"/>
      <w:marTop w:val="0"/>
      <w:marBottom w:val="0"/>
      <w:divBdr>
        <w:top w:val="none" w:sz="0" w:space="0" w:color="auto"/>
        <w:left w:val="none" w:sz="0" w:space="0" w:color="auto"/>
        <w:bottom w:val="none" w:sz="0" w:space="0" w:color="auto"/>
        <w:right w:val="none" w:sz="0" w:space="0" w:color="auto"/>
      </w:divBdr>
    </w:div>
    <w:div w:id="1640309001">
      <w:bodyDiv w:val="1"/>
      <w:marLeft w:val="0"/>
      <w:marRight w:val="0"/>
      <w:marTop w:val="0"/>
      <w:marBottom w:val="0"/>
      <w:divBdr>
        <w:top w:val="none" w:sz="0" w:space="0" w:color="auto"/>
        <w:left w:val="none" w:sz="0" w:space="0" w:color="auto"/>
        <w:bottom w:val="none" w:sz="0" w:space="0" w:color="auto"/>
        <w:right w:val="none" w:sz="0" w:space="0" w:color="auto"/>
      </w:divBdr>
    </w:div>
    <w:div w:id="1735425322">
      <w:bodyDiv w:val="1"/>
      <w:marLeft w:val="0"/>
      <w:marRight w:val="0"/>
      <w:marTop w:val="0"/>
      <w:marBottom w:val="0"/>
      <w:divBdr>
        <w:top w:val="none" w:sz="0" w:space="0" w:color="auto"/>
        <w:left w:val="none" w:sz="0" w:space="0" w:color="auto"/>
        <w:bottom w:val="none" w:sz="0" w:space="0" w:color="auto"/>
        <w:right w:val="none" w:sz="0" w:space="0" w:color="auto"/>
      </w:divBdr>
    </w:div>
    <w:div w:id="1786580942">
      <w:bodyDiv w:val="1"/>
      <w:marLeft w:val="0"/>
      <w:marRight w:val="0"/>
      <w:marTop w:val="0"/>
      <w:marBottom w:val="0"/>
      <w:divBdr>
        <w:top w:val="none" w:sz="0" w:space="0" w:color="auto"/>
        <w:left w:val="none" w:sz="0" w:space="0" w:color="auto"/>
        <w:bottom w:val="none" w:sz="0" w:space="0" w:color="auto"/>
        <w:right w:val="none" w:sz="0" w:space="0" w:color="auto"/>
      </w:divBdr>
    </w:div>
    <w:div w:id="1794059619">
      <w:bodyDiv w:val="1"/>
      <w:marLeft w:val="0"/>
      <w:marRight w:val="0"/>
      <w:marTop w:val="0"/>
      <w:marBottom w:val="0"/>
      <w:divBdr>
        <w:top w:val="none" w:sz="0" w:space="0" w:color="auto"/>
        <w:left w:val="none" w:sz="0" w:space="0" w:color="auto"/>
        <w:bottom w:val="none" w:sz="0" w:space="0" w:color="auto"/>
        <w:right w:val="none" w:sz="0" w:space="0" w:color="auto"/>
      </w:divBdr>
    </w:div>
    <w:div w:id="1883710269">
      <w:bodyDiv w:val="1"/>
      <w:marLeft w:val="0"/>
      <w:marRight w:val="0"/>
      <w:marTop w:val="0"/>
      <w:marBottom w:val="0"/>
      <w:divBdr>
        <w:top w:val="none" w:sz="0" w:space="0" w:color="auto"/>
        <w:left w:val="none" w:sz="0" w:space="0" w:color="auto"/>
        <w:bottom w:val="none" w:sz="0" w:space="0" w:color="auto"/>
        <w:right w:val="none" w:sz="0" w:space="0" w:color="auto"/>
      </w:divBdr>
    </w:div>
    <w:div w:id="2006280756">
      <w:bodyDiv w:val="1"/>
      <w:marLeft w:val="0"/>
      <w:marRight w:val="0"/>
      <w:marTop w:val="0"/>
      <w:marBottom w:val="0"/>
      <w:divBdr>
        <w:top w:val="none" w:sz="0" w:space="0" w:color="auto"/>
        <w:left w:val="none" w:sz="0" w:space="0" w:color="auto"/>
        <w:bottom w:val="none" w:sz="0" w:space="0" w:color="auto"/>
        <w:right w:val="none" w:sz="0" w:space="0" w:color="auto"/>
      </w:divBdr>
    </w:div>
    <w:div w:id="2062552937">
      <w:bodyDiv w:val="1"/>
      <w:marLeft w:val="0"/>
      <w:marRight w:val="0"/>
      <w:marTop w:val="0"/>
      <w:marBottom w:val="0"/>
      <w:divBdr>
        <w:top w:val="none" w:sz="0" w:space="0" w:color="auto"/>
        <w:left w:val="none" w:sz="0" w:space="0" w:color="auto"/>
        <w:bottom w:val="none" w:sz="0" w:space="0" w:color="auto"/>
        <w:right w:val="none" w:sz="0" w:space="0" w:color="auto"/>
      </w:divBdr>
    </w:div>
    <w:div w:id="2074498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6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6774193548387649E-2"/>
          <c:y val="3.4749034749034756E-2"/>
          <c:w val="0.7161290322580891"/>
          <c:h val="0.8262548262548377"/>
        </c:manualLayout>
      </c:layout>
      <c:bar3DChart>
        <c:barDir val="col"/>
        <c:grouping val="clustered"/>
        <c:ser>
          <c:idx val="1"/>
          <c:order val="0"/>
          <c:tx>
            <c:strRef>
              <c:f>Sheet1!$A$2</c:f>
              <c:strCache>
                <c:ptCount val="1"/>
                <c:pt idx="0">
                  <c:v>2022年</c:v>
                </c:pt>
              </c:strCache>
            </c:strRef>
          </c:tx>
          <c:spPr>
            <a:solidFill>
              <a:srgbClr val="993366"/>
            </a:solidFill>
            <a:ln w="12611">
              <a:solidFill>
                <a:srgbClr val="000000"/>
              </a:solidFill>
              <a:prstDash val="solid"/>
            </a:ln>
          </c:spPr>
          <c:dLbls>
            <c:dLbl>
              <c:idx val="0"/>
              <c:layout>
                <c:manualLayout>
                  <c:x val="-3.6533241576955838E-2"/>
                  <c:y val="-4.8251908838795175E-2"/>
                </c:manualLayout>
              </c:layout>
              <c:showVal val="1"/>
            </c:dLbl>
            <c:dLbl>
              <c:idx val="1"/>
              <c:layout>
                <c:manualLayout>
                  <c:x val="2.0721286868293096E-2"/>
                  <c:y val="-4.8251908838795175E-2"/>
                </c:manualLayout>
              </c:layout>
              <c:showVal val="1"/>
            </c:dLbl>
            <c:spPr>
              <a:noFill/>
              <a:ln w="25223">
                <a:noFill/>
              </a:ln>
            </c:spPr>
            <c:txPr>
              <a:bodyPr/>
              <a:lstStyle/>
              <a:p>
                <a:pPr>
                  <a:defRPr sz="1192" b="0" i="0" u="none" strike="noStrike" baseline="0">
                    <a:solidFill>
                      <a:srgbClr val="000000"/>
                    </a:solidFill>
                    <a:latin typeface="宋体"/>
                    <a:ea typeface="宋体"/>
                    <a:cs typeface="宋体"/>
                  </a:defRPr>
                </a:pPr>
                <a:endParaRPr lang="zh-CN"/>
              </a:p>
            </c:txPr>
            <c:showVal val="1"/>
          </c:dLbls>
          <c:cat>
            <c:strRef>
              <c:f>Sheet1!$B$1:$C$1</c:f>
              <c:strCache>
                <c:ptCount val="2"/>
                <c:pt idx="0">
                  <c:v>收入</c:v>
                </c:pt>
                <c:pt idx="1">
                  <c:v>支出</c:v>
                </c:pt>
              </c:strCache>
            </c:strRef>
          </c:cat>
          <c:val>
            <c:numRef>
              <c:f>Sheet1!$B$2:$C$2</c:f>
              <c:numCache>
                <c:formatCode>General</c:formatCode>
                <c:ptCount val="2"/>
                <c:pt idx="0">
                  <c:v>11865.55</c:v>
                </c:pt>
                <c:pt idx="1">
                  <c:v>11865.55</c:v>
                </c:pt>
              </c:numCache>
            </c:numRef>
          </c:val>
        </c:ser>
        <c:ser>
          <c:idx val="2"/>
          <c:order val="1"/>
          <c:tx>
            <c:strRef>
              <c:f>Sheet1!$A$3</c:f>
              <c:strCache>
                <c:ptCount val="1"/>
                <c:pt idx="0">
                  <c:v>2021年</c:v>
                </c:pt>
              </c:strCache>
            </c:strRef>
          </c:tx>
          <c:spPr>
            <a:solidFill>
              <a:srgbClr val="FFFFCC"/>
            </a:solidFill>
            <a:ln w="12611">
              <a:solidFill>
                <a:srgbClr val="000000"/>
              </a:solidFill>
              <a:prstDash val="solid"/>
            </a:ln>
          </c:spPr>
          <c:dLbls>
            <c:dLbl>
              <c:idx val="0"/>
              <c:layout>
                <c:manualLayout>
                  <c:x val="2.8673174230278861E-2"/>
                  <c:y val="-3.2466155680452045E-2"/>
                </c:manualLayout>
              </c:layout>
              <c:showVal val="1"/>
            </c:dLbl>
            <c:dLbl>
              <c:idx val="1"/>
              <c:layout>
                <c:manualLayout>
                  <c:x val="9.2379130634166459E-2"/>
                  <c:y val="-3.2466155680452045E-2"/>
                </c:manualLayout>
              </c:layout>
              <c:showVal val="1"/>
            </c:dLbl>
            <c:spPr>
              <a:noFill/>
              <a:ln w="25223">
                <a:noFill/>
              </a:ln>
            </c:spPr>
            <c:txPr>
              <a:bodyPr/>
              <a:lstStyle/>
              <a:p>
                <a:pPr>
                  <a:defRPr sz="1192" b="0" i="0" u="none" strike="noStrike" baseline="0">
                    <a:solidFill>
                      <a:srgbClr val="000000"/>
                    </a:solidFill>
                    <a:latin typeface="宋体"/>
                    <a:ea typeface="宋体"/>
                    <a:cs typeface="宋体"/>
                  </a:defRPr>
                </a:pPr>
                <a:endParaRPr lang="zh-CN"/>
              </a:p>
            </c:txPr>
            <c:showVal val="1"/>
          </c:dLbls>
          <c:cat>
            <c:strRef>
              <c:f>Sheet1!$B$1:$C$1</c:f>
              <c:strCache>
                <c:ptCount val="2"/>
                <c:pt idx="0">
                  <c:v>收入</c:v>
                </c:pt>
                <c:pt idx="1">
                  <c:v>支出</c:v>
                </c:pt>
              </c:strCache>
            </c:strRef>
          </c:cat>
          <c:val>
            <c:numRef>
              <c:f>Sheet1!$B$3:$C$3</c:f>
              <c:numCache>
                <c:formatCode>General</c:formatCode>
                <c:ptCount val="2"/>
                <c:pt idx="0">
                  <c:v>11615.97</c:v>
                </c:pt>
                <c:pt idx="1">
                  <c:v>11615.97</c:v>
                </c:pt>
              </c:numCache>
            </c:numRef>
          </c:val>
        </c:ser>
        <c:dLbls>
          <c:showVal val="1"/>
        </c:dLbls>
        <c:gapDepth val="0"/>
        <c:shape val="box"/>
        <c:axId val="71608960"/>
        <c:axId val="63177088"/>
        <c:axId val="0"/>
      </c:bar3DChart>
      <c:catAx>
        <c:axId val="71608960"/>
        <c:scaling>
          <c:orientation val="minMax"/>
        </c:scaling>
        <c:axPos val="b"/>
        <c:numFmt formatCode="General" sourceLinked="1"/>
        <c:majorTickMark val="in"/>
        <c:tickLblPos val="low"/>
        <c:spPr>
          <a:ln w="3153">
            <a:solidFill>
              <a:srgbClr val="000000"/>
            </a:solidFill>
            <a:prstDash val="solid"/>
          </a:ln>
        </c:spPr>
        <c:txPr>
          <a:bodyPr rot="0" vert="horz"/>
          <a:lstStyle/>
          <a:p>
            <a:pPr>
              <a:defRPr sz="1192" b="0" i="0" u="none" strike="noStrike" baseline="0">
                <a:solidFill>
                  <a:srgbClr val="000000"/>
                </a:solidFill>
                <a:latin typeface="宋体"/>
                <a:ea typeface="宋体"/>
                <a:cs typeface="宋体"/>
              </a:defRPr>
            </a:pPr>
            <a:endParaRPr lang="zh-CN"/>
          </a:p>
        </c:txPr>
        <c:crossAx val="63177088"/>
        <c:crosses val="autoZero"/>
        <c:auto val="1"/>
        <c:lblAlgn val="ctr"/>
        <c:lblOffset val="100"/>
        <c:tickLblSkip val="1"/>
        <c:tickMarkSkip val="1"/>
      </c:catAx>
      <c:valAx>
        <c:axId val="63177088"/>
        <c:scaling>
          <c:orientation val="minMax"/>
        </c:scaling>
        <c:axPos val="l"/>
        <c:majorGridlines>
          <c:spPr>
            <a:ln w="3153">
              <a:solidFill>
                <a:srgbClr val="000000"/>
              </a:solidFill>
              <a:prstDash val="solid"/>
            </a:ln>
          </c:spPr>
        </c:majorGridlines>
        <c:numFmt formatCode="General" sourceLinked="1"/>
        <c:majorTickMark val="in"/>
        <c:tickLblPos val="nextTo"/>
        <c:spPr>
          <a:ln w="3153">
            <a:solidFill>
              <a:srgbClr val="000000"/>
            </a:solidFill>
            <a:prstDash val="solid"/>
          </a:ln>
        </c:spPr>
        <c:txPr>
          <a:bodyPr rot="0" vert="horz"/>
          <a:lstStyle/>
          <a:p>
            <a:pPr>
              <a:defRPr sz="1192" b="0" i="0" u="none" strike="noStrike" baseline="0">
                <a:solidFill>
                  <a:srgbClr val="000000"/>
                </a:solidFill>
                <a:latin typeface="宋体"/>
                <a:ea typeface="宋体"/>
                <a:cs typeface="宋体"/>
              </a:defRPr>
            </a:pPr>
            <a:endParaRPr lang="zh-CN"/>
          </a:p>
        </c:txPr>
        <c:crossAx val="71608960"/>
        <c:crosses val="autoZero"/>
        <c:crossBetween val="between"/>
      </c:valAx>
      <c:spPr>
        <a:noFill/>
        <a:ln w="25223">
          <a:noFill/>
        </a:ln>
      </c:spPr>
    </c:plotArea>
    <c:legend>
      <c:legendPos val="r"/>
      <c:layout>
        <c:manualLayout>
          <c:xMode val="edge"/>
          <c:yMode val="edge"/>
          <c:x val="0.83655913978494556"/>
          <c:y val="0.41698841698842487"/>
          <c:w val="0.15483870967741944"/>
          <c:h val="0.16602316602316608"/>
        </c:manualLayout>
      </c:layout>
      <c:spPr>
        <a:noFill/>
        <a:ln w="3153">
          <a:solidFill>
            <a:srgbClr val="000000"/>
          </a:solidFill>
          <a:prstDash val="solid"/>
        </a:ln>
      </c:spPr>
      <c:txPr>
        <a:bodyPr/>
        <a:lstStyle/>
        <a:p>
          <a:pPr>
            <a:defRPr sz="1092"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92"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5822784810126986"/>
          <c:y val="0.19708029197080293"/>
          <c:w val="0.35443037974683972"/>
          <c:h val="0.61313868613139566"/>
        </c:manualLayout>
      </c:layout>
      <c:pieChart>
        <c:varyColors val="1"/>
        <c:ser>
          <c:idx val="0"/>
          <c:order val="0"/>
          <c:tx>
            <c:strRef>
              <c:f>Sheet1!$A$2</c:f>
              <c:strCache>
                <c:ptCount val="1"/>
                <c:pt idx="0">
                  <c:v>2018年</c:v>
                </c:pt>
              </c:strCache>
            </c:strRef>
          </c:tx>
          <c:spPr>
            <a:solidFill>
              <a:srgbClr val="9999FF"/>
            </a:solidFill>
            <a:ln w="12631">
              <a:solidFill>
                <a:srgbClr val="000000"/>
              </a:solidFill>
              <a:prstDash val="solid"/>
            </a:ln>
          </c:spPr>
          <c:dLbls>
            <c:numFmt formatCode="0%" sourceLinked="0"/>
            <c:spPr>
              <a:noFill/>
              <a:ln w="25262">
                <a:noFill/>
              </a:ln>
            </c:spPr>
            <c:txPr>
              <a:bodyPr/>
              <a:lstStyle/>
              <a:p>
                <a:pPr>
                  <a:defRPr sz="1193" b="0" i="0" u="none" strike="noStrike" baseline="0">
                    <a:solidFill>
                      <a:srgbClr val="000000"/>
                    </a:solidFill>
                    <a:latin typeface="宋体"/>
                    <a:ea typeface="宋体"/>
                    <a:cs typeface="宋体"/>
                  </a:defRPr>
                </a:pPr>
                <a:endParaRPr lang="zh-CN"/>
              </a:p>
            </c:txPr>
            <c:showPercent val="1"/>
            <c:showLeaderLines val="1"/>
          </c:dLbls>
          <c:cat>
            <c:strRef>
              <c:f>Sheet1!$B$1:$B$1</c:f>
              <c:strCache>
                <c:ptCount val="1"/>
                <c:pt idx="0">
                  <c:v>一般公共预算财政拨款收入</c:v>
                </c:pt>
              </c:strCache>
            </c:strRef>
          </c:cat>
          <c:val>
            <c:numRef>
              <c:f>Sheet1!$B$2:$B$2</c:f>
              <c:numCache>
                <c:formatCode>General</c:formatCode>
                <c:ptCount val="1"/>
                <c:pt idx="0">
                  <c:v>5023.08</c:v>
                </c:pt>
              </c:numCache>
            </c:numRef>
          </c:val>
        </c:ser>
        <c:firstSliceAng val="0"/>
      </c:pieChart>
      <c:spPr>
        <a:solidFill>
          <a:srgbClr val="C0C0C0"/>
        </a:solidFill>
        <a:ln w="12631">
          <a:solidFill>
            <a:srgbClr val="808080"/>
          </a:solidFill>
          <a:prstDash val="solid"/>
        </a:ln>
      </c:spPr>
    </c:plotArea>
    <c:legend>
      <c:legendPos val="r"/>
      <c:layout>
        <c:manualLayout>
          <c:xMode val="edge"/>
          <c:yMode val="edge"/>
          <c:x val="0.67088607594936711"/>
          <c:y val="0.42700729927007874"/>
          <c:w val="0.32067510548523231"/>
          <c:h val="0.14598540145985628"/>
        </c:manualLayout>
      </c:layout>
      <c:spPr>
        <a:noFill/>
        <a:ln w="3158">
          <a:solidFill>
            <a:srgbClr val="000000"/>
          </a:solidFill>
          <a:prstDash val="solid"/>
        </a:ln>
      </c:spPr>
      <c:txPr>
        <a:bodyPr/>
        <a:lstStyle/>
        <a:p>
          <a:pPr>
            <a:defRPr sz="1094"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193"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75"/>
      <c:perspective val="30"/>
    </c:view3D>
    <c:sideWall>
      <c:spPr>
        <a:solidFill>
          <a:srgbClr val="C0C0C0"/>
        </a:solidFill>
        <a:ln w="12609">
          <a:solidFill>
            <a:srgbClr val="808080"/>
          </a:solidFill>
          <a:prstDash val="solid"/>
        </a:ln>
      </c:spPr>
    </c:sideWall>
    <c:backWall>
      <c:spPr>
        <a:solidFill>
          <a:srgbClr val="C0C0C0"/>
        </a:solidFill>
        <a:ln w="12609">
          <a:solidFill>
            <a:srgbClr val="808080"/>
          </a:solidFill>
          <a:prstDash val="solid"/>
        </a:ln>
      </c:spPr>
    </c:backWall>
    <c:plotArea>
      <c:layout>
        <c:manualLayout>
          <c:layoutTarget val="inner"/>
          <c:xMode val="edge"/>
          <c:yMode val="edge"/>
          <c:x val="0.18036529680365296"/>
          <c:y val="0.22185430463576158"/>
          <c:w val="0.3881278538812839"/>
          <c:h val="0.5629139072847682"/>
        </c:manualLayout>
      </c:layout>
      <c:pie3DChart>
        <c:varyColors val="1"/>
        <c:ser>
          <c:idx val="0"/>
          <c:order val="0"/>
          <c:tx>
            <c:strRef>
              <c:f>Sheet1!$A$2</c:f>
              <c:strCache>
                <c:ptCount val="1"/>
                <c:pt idx="0">
                  <c:v>2021年支出合计</c:v>
                </c:pt>
              </c:strCache>
            </c:strRef>
          </c:tx>
          <c:spPr>
            <a:solidFill>
              <a:srgbClr val="9999FF"/>
            </a:solidFill>
            <a:ln w="12609">
              <a:solidFill>
                <a:srgbClr val="000000"/>
              </a:solidFill>
              <a:prstDash val="solid"/>
            </a:ln>
          </c:spPr>
          <c:dPt>
            <c:idx val="1"/>
            <c:spPr>
              <a:solidFill>
                <a:srgbClr val="993366"/>
              </a:solidFill>
              <a:ln w="12609">
                <a:solidFill>
                  <a:srgbClr val="000000"/>
                </a:solidFill>
                <a:prstDash val="solid"/>
              </a:ln>
            </c:spPr>
          </c:dPt>
          <c:dLbls>
            <c:numFmt formatCode="0.00%" sourceLinked="0"/>
            <c:spPr>
              <a:noFill/>
              <a:ln w="25218">
                <a:noFill/>
              </a:ln>
            </c:spPr>
            <c:txPr>
              <a:bodyPr/>
              <a:lstStyle/>
              <a:p>
                <a:pPr>
                  <a:defRPr sz="1415" b="0" i="0" u="none" strike="noStrike" baseline="0">
                    <a:solidFill>
                      <a:srgbClr val="000000"/>
                    </a:solidFill>
                    <a:latin typeface="宋体"/>
                    <a:ea typeface="宋体"/>
                    <a:cs typeface="宋体"/>
                  </a:defRPr>
                </a:pPr>
                <a:endParaRPr lang="zh-CN"/>
              </a:p>
            </c:txPr>
            <c:showPercent val="1"/>
            <c:showLeaderLines val="1"/>
          </c:dLbls>
          <c:cat>
            <c:strRef>
              <c:f>Sheet1!$B$1:$C$1</c:f>
              <c:strCache>
                <c:ptCount val="2"/>
                <c:pt idx="0">
                  <c:v>基本支出</c:v>
                </c:pt>
                <c:pt idx="1">
                  <c:v>项目支出</c:v>
                </c:pt>
              </c:strCache>
            </c:strRef>
          </c:cat>
          <c:val>
            <c:numRef>
              <c:f>Sheet1!$B$2:$C$2</c:f>
              <c:numCache>
                <c:formatCode>General</c:formatCode>
                <c:ptCount val="2"/>
                <c:pt idx="0">
                  <c:v>4655.26</c:v>
                </c:pt>
                <c:pt idx="1">
                  <c:v>7210.29</c:v>
                </c:pt>
              </c:numCache>
            </c:numRef>
          </c:val>
        </c:ser>
      </c:pie3DChart>
    </c:plotArea>
    <c:legend>
      <c:legendPos val="r"/>
      <c:layout>
        <c:manualLayout>
          <c:xMode val="edge"/>
          <c:yMode val="edge"/>
          <c:x val="0.74657534246575363"/>
          <c:y val="0.40728476821192483"/>
          <c:w val="0.20706242059656788"/>
          <c:h val="0.16126280179103294"/>
        </c:manualLayout>
      </c:layout>
      <c:spPr>
        <a:noFill/>
        <a:ln w="3152">
          <a:solidFill>
            <a:srgbClr val="000000"/>
          </a:solidFill>
          <a:prstDash val="solid"/>
        </a:ln>
      </c:spPr>
      <c:txPr>
        <a:bodyPr/>
        <a:lstStyle/>
        <a:p>
          <a:pPr>
            <a:defRPr sz="1301"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415"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7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250569476082012"/>
          <c:y val="5.3003533568904596E-2"/>
          <c:w val="0.6993166287015945"/>
          <c:h val="0.81978798586571588"/>
        </c:manualLayout>
      </c:layout>
      <c:bar3DChart>
        <c:barDir val="col"/>
        <c:grouping val="clustered"/>
        <c:ser>
          <c:idx val="1"/>
          <c:order val="0"/>
          <c:tx>
            <c:strRef>
              <c:f>Sheet1!$A$2</c:f>
              <c:strCache>
                <c:ptCount val="1"/>
                <c:pt idx="0">
                  <c:v>2022年</c:v>
                </c:pt>
              </c:strCache>
            </c:strRef>
          </c:tx>
          <c:spPr>
            <a:solidFill>
              <a:srgbClr val="993366"/>
            </a:solidFill>
            <a:ln w="12601">
              <a:solidFill>
                <a:srgbClr val="000000"/>
              </a:solidFill>
              <a:prstDash val="solid"/>
            </a:ln>
          </c:spPr>
          <c:dLbls>
            <c:spPr>
              <a:noFill/>
              <a:ln w="25203">
                <a:noFill/>
              </a:ln>
            </c:spPr>
            <c:txPr>
              <a:bodyPr/>
              <a:lstStyle/>
              <a:p>
                <a:pPr>
                  <a:defRPr sz="1191" b="0" i="0" u="none" strike="noStrike" baseline="0">
                    <a:solidFill>
                      <a:srgbClr val="000000"/>
                    </a:solidFill>
                    <a:latin typeface="宋体"/>
                    <a:ea typeface="宋体"/>
                    <a:cs typeface="宋体"/>
                  </a:defRPr>
                </a:pPr>
                <a:endParaRPr lang="zh-CN"/>
              </a:p>
            </c:txPr>
            <c:showVal val="1"/>
          </c:dLbls>
          <c:cat>
            <c:strRef>
              <c:f>Sheet1!$B$1:$E$1</c:f>
              <c:strCache>
                <c:ptCount val="2"/>
                <c:pt idx="0">
                  <c:v>收入</c:v>
                </c:pt>
                <c:pt idx="1">
                  <c:v>支出</c:v>
                </c:pt>
              </c:strCache>
            </c:strRef>
          </c:cat>
          <c:val>
            <c:numRef>
              <c:f>Sheet1!$B$2:$E$2</c:f>
              <c:numCache>
                <c:formatCode>General</c:formatCode>
                <c:ptCount val="4"/>
                <c:pt idx="0">
                  <c:v>11865.55</c:v>
                </c:pt>
                <c:pt idx="1">
                  <c:v>11865.55</c:v>
                </c:pt>
              </c:numCache>
            </c:numRef>
          </c:val>
        </c:ser>
        <c:ser>
          <c:idx val="2"/>
          <c:order val="1"/>
          <c:tx>
            <c:strRef>
              <c:f>Sheet1!$A$3</c:f>
              <c:strCache>
                <c:ptCount val="1"/>
                <c:pt idx="0">
                  <c:v>2021年</c:v>
                </c:pt>
              </c:strCache>
            </c:strRef>
          </c:tx>
          <c:spPr>
            <a:solidFill>
              <a:srgbClr val="FFFFCC"/>
            </a:solidFill>
            <a:ln w="12601">
              <a:solidFill>
                <a:srgbClr val="000000"/>
              </a:solidFill>
              <a:prstDash val="solid"/>
            </a:ln>
          </c:spPr>
          <c:dLbls>
            <c:spPr>
              <a:noFill/>
              <a:ln w="25203">
                <a:noFill/>
              </a:ln>
            </c:spPr>
            <c:txPr>
              <a:bodyPr/>
              <a:lstStyle/>
              <a:p>
                <a:pPr>
                  <a:defRPr sz="1191" b="0" i="0" u="none" strike="noStrike" baseline="0">
                    <a:solidFill>
                      <a:srgbClr val="000000"/>
                    </a:solidFill>
                    <a:latin typeface="宋体"/>
                    <a:ea typeface="宋体"/>
                    <a:cs typeface="宋体"/>
                  </a:defRPr>
                </a:pPr>
                <a:endParaRPr lang="zh-CN"/>
              </a:p>
            </c:txPr>
            <c:showVal val="1"/>
          </c:dLbls>
          <c:cat>
            <c:strRef>
              <c:f>Sheet1!$B$1:$E$1</c:f>
              <c:strCache>
                <c:ptCount val="2"/>
                <c:pt idx="0">
                  <c:v>收入</c:v>
                </c:pt>
                <c:pt idx="1">
                  <c:v>支出</c:v>
                </c:pt>
              </c:strCache>
            </c:strRef>
          </c:cat>
          <c:val>
            <c:numRef>
              <c:f>Sheet1!$B$3:$E$3</c:f>
              <c:numCache>
                <c:formatCode>General</c:formatCode>
                <c:ptCount val="4"/>
                <c:pt idx="0">
                  <c:v>11615.97</c:v>
                </c:pt>
                <c:pt idx="1">
                  <c:v>11615.97</c:v>
                </c:pt>
              </c:numCache>
            </c:numRef>
          </c:val>
        </c:ser>
        <c:dLbls>
          <c:showVal val="1"/>
        </c:dLbls>
        <c:gapDepth val="0"/>
        <c:shape val="box"/>
        <c:axId val="74848896"/>
        <c:axId val="74862976"/>
        <c:axId val="0"/>
      </c:bar3DChart>
      <c:catAx>
        <c:axId val="74848896"/>
        <c:scaling>
          <c:orientation val="minMax"/>
        </c:scaling>
        <c:axPos val="b"/>
        <c:numFmt formatCode="General" sourceLinked="1"/>
        <c:majorTickMark val="in"/>
        <c:tickLblPos val="low"/>
        <c:spPr>
          <a:ln w="3150">
            <a:solidFill>
              <a:srgbClr val="000000"/>
            </a:solidFill>
            <a:prstDash val="solid"/>
          </a:ln>
        </c:spPr>
        <c:txPr>
          <a:bodyPr rot="0" vert="horz"/>
          <a:lstStyle/>
          <a:p>
            <a:pPr>
              <a:defRPr sz="1191" b="0" i="0" u="none" strike="noStrike" baseline="0">
                <a:solidFill>
                  <a:srgbClr val="000000"/>
                </a:solidFill>
                <a:latin typeface="宋体"/>
                <a:ea typeface="宋体"/>
                <a:cs typeface="宋体"/>
              </a:defRPr>
            </a:pPr>
            <a:endParaRPr lang="zh-CN"/>
          </a:p>
        </c:txPr>
        <c:crossAx val="74862976"/>
        <c:crosses val="autoZero"/>
        <c:auto val="1"/>
        <c:lblAlgn val="ctr"/>
        <c:lblOffset val="100"/>
        <c:tickLblSkip val="1"/>
        <c:tickMarkSkip val="1"/>
      </c:catAx>
      <c:valAx>
        <c:axId val="74862976"/>
        <c:scaling>
          <c:orientation val="minMax"/>
        </c:scaling>
        <c:axPos val="l"/>
        <c:majorGridlines>
          <c:spPr>
            <a:ln w="3150">
              <a:solidFill>
                <a:srgbClr val="000000"/>
              </a:solidFill>
              <a:prstDash val="solid"/>
            </a:ln>
          </c:spPr>
        </c:majorGridlines>
        <c:numFmt formatCode="General" sourceLinked="1"/>
        <c:majorTickMark val="in"/>
        <c:tickLblPos val="nextTo"/>
        <c:spPr>
          <a:ln w="3150">
            <a:solidFill>
              <a:srgbClr val="000000"/>
            </a:solidFill>
            <a:prstDash val="solid"/>
          </a:ln>
        </c:spPr>
        <c:txPr>
          <a:bodyPr rot="0" vert="horz"/>
          <a:lstStyle/>
          <a:p>
            <a:pPr>
              <a:defRPr sz="1191" b="0" i="0" u="none" strike="noStrike" baseline="0">
                <a:solidFill>
                  <a:srgbClr val="000000"/>
                </a:solidFill>
                <a:latin typeface="宋体"/>
                <a:ea typeface="宋体"/>
                <a:cs typeface="宋体"/>
              </a:defRPr>
            </a:pPr>
            <a:endParaRPr lang="zh-CN"/>
          </a:p>
        </c:txPr>
        <c:crossAx val="74848896"/>
        <c:crosses val="autoZero"/>
        <c:crossBetween val="between"/>
      </c:valAx>
      <c:spPr>
        <a:noFill/>
        <a:ln w="25203">
          <a:noFill/>
        </a:ln>
      </c:spPr>
    </c:plotArea>
    <c:legend>
      <c:legendPos val="r"/>
      <c:layout>
        <c:manualLayout>
          <c:xMode val="edge"/>
          <c:yMode val="edge"/>
          <c:x val="0.82687927107061565"/>
          <c:y val="0.42402826855123682"/>
          <c:w val="0.16400911161731221"/>
          <c:h val="0.15194346289753288"/>
        </c:manualLayout>
      </c:layout>
      <c:spPr>
        <a:noFill/>
        <a:ln w="3150">
          <a:solidFill>
            <a:srgbClr val="000000"/>
          </a:solidFill>
          <a:prstDash val="solid"/>
        </a:ln>
      </c:spPr>
      <c:txPr>
        <a:bodyPr/>
        <a:lstStyle/>
        <a:p>
          <a:pPr>
            <a:defRPr sz="1091"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91"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7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465373961218842"/>
          <c:y val="4.7619047619047623E-2"/>
          <c:w val="0.68144044321330499"/>
          <c:h val="0.80086580086580084"/>
        </c:manualLayout>
      </c:layout>
      <c:bar3DChart>
        <c:barDir val="col"/>
        <c:grouping val="clustered"/>
        <c:ser>
          <c:idx val="0"/>
          <c:order val="0"/>
          <c:tx>
            <c:strRef>
              <c:f>Sheet1!$A$2</c:f>
              <c:strCache>
                <c:ptCount val="1"/>
                <c:pt idx="0">
                  <c:v>2022</c:v>
                </c:pt>
              </c:strCache>
            </c:strRef>
          </c:tx>
          <c:spPr>
            <a:solidFill>
              <a:srgbClr val="9999FF"/>
            </a:solidFill>
            <a:ln w="12614">
              <a:solidFill>
                <a:srgbClr val="000000"/>
              </a:solidFill>
              <a:prstDash val="solid"/>
            </a:ln>
          </c:spPr>
          <c:dLbls>
            <c:spPr>
              <a:noFill/>
              <a:ln w="25228">
                <a:noFill/>
              </a:ln>
            </c:spPr>
            <c:txPr>
              <a:bodyPr/>
              <a:lstStyle/>
              <a:p>
                <a:pPr>
                  <a:defRPr sz="1142" b="0" i="0" u="none" strike="noStrike" baseline="0">
                    <a:solidFill>
                      <a:srgbClr val="000000"/>
                    </a:solidFill>
                    <a:latin typeface="宋体"/>
                    <a:ea typeface="宋体"/>
                    <a:cs typeface="宋体"/>
                  </a:defRPr>
                </a:pPr>
                <a:endParaRPr lang="zh-CN"/>
              </a:p>
            </c:txPr>
            <c:showVal val="1"/>
          </c:dLbls>
          <c:cat>
            <c:strRef>
              <c:f>Sheet1!$B$1:$D$1</c:f>
              <c:strCache>
                <c:ptCount val="1"/>
                <c:pt idx="0">
                  <c:v>支出</c:v>
                </c:pt>
              </c:strCache>
            </c:strRef>
          </c:cat>
          <c:val>
            <c:numRef>
              <c:f>Sheet1!$B$2:$D$2</c:f>
              <c:numCache>
                <c:formatCode>General</c:formatCode>
                <c:ptCount val="2"/>
                <c:pt idx="0">
                  <c:v>11865.55</c:v>
                </c:pt>
              </c:numCache>
            </c:numRef>
          </c:val>
        </c:ser>
        <c:ser>
          <c:idx val="1"/>
          <c:order val="1"/>
          <c:tx>
            <c:strRef>
              <c:f>Sheet1!$A$3</c:f>
              <c:strCache>
                <c:ptCount val="1"/>
                <c:pt idx="0">
                  <c:v>2021</c:v>
                </c:pt>
              </c:strCache>
            </c:strRef>
          </c:tx>
          <c:spPr>
            <a:solidFill>
              <a:srgbClr val="993366"/>
            </a:solidFill>
            <a:ln w="12614">
              <a:solidFill>
                <a:srgbClr val="000000"/>
              </a:solidFill>
              <a:prstDash val="solid"/>
            </a:ln>
          </c:spPr>
          <c:dLbls>
            <c:spPr>
              <a:noFill/>
              <a:ln w="25228">
                <a:noFill/>
              </a:ln>
            </c:spPr>
            <c:txPr>
              <a:bodyPr/>
              <a:lstStyle/>
              <a:p>
                <a:pPr>
                  <a:defRPr sz="1142" b="0" i="0" u="none" strike="noStrike" baseline="0">
                    <a:solidFill>
                      <a:srgbClr val="000000"/>
                    </a:solidFill>
                    <a:latin typeface="宋体"/>
                    <a:ea typeface="宋体"/>
                    <a:cs typeface="宋体"/>
                  </a:defRPr>
                </a:pPr>
                <a:endParaRPr lang="zh-CN"/>
              </a:p>
            </c:txPr>
            <c:showVal val="1"/>
          </c:dLbls>
          <c:cat>
            <c:strRef>
              <c:f>Sheet1!$B$1:$D$1</c:f>
              <c:strCache>
                <c:ptCount val="1"/>
                <c:pt idx="0">
                  <c:v>支出</c:v>
                </c:pt>
              </c:strCache>
            </c:strRef>
          </c:cat>
          <c:val>
            <c:numRef>
              <c:f>Sheet1!$B$3:$D$3</c:f>
              <c:numCache>
                <c:formatCode>General</c:formatCode>
                <c:ptCount val="2"/>
                <c:pt idx="0">
                  <c:v>11615.97</c:v>
                </c:pt>
              </c:numCache>
            </c:numRef>
          </c:val>
        </c:ser>
        <c:dLbls>
          <c:showVal val="1"/>
        </c:dLbls>
        <c:gapDepth val="0"/>
        <c:shape val="box"/>
        <c:axId val="75187712"/>
        <c:axId val="75189248"/>
        <c:axId val="0"/>
      </c:bar3DChart>
      <c:catAx>
        <c:axId val="75187712"/>
        <c:scaling>
          <c:orientation val="minMax"/>
        </c:scaling>
        <c:axPos val="b"/>
        <c:numFmt formatCode="General" sourceLinked="1"/>
        <c:majorTickMark val="in"/>
        <c:tickLblPos val="low"/>
        <c:spPr>
          <a:ln w="3154">
            <a:solidFill>
              <a:srgbClr val="000000"/>
            </a:solidFill>
            <a:prstDash val="solid"/>
          </a:ln>
        </c:spPr>
        <c:txPr>
          <a:bodyPr rot="0" vert="horz"/>
          <a:lstStyle/>
          <a:p>
            <a:pPr>
              <a:defRPr sz="1142" b="0" i="0" u="none" strike="noStrike" baseline="0">
                <a:solidFill>
                  <a:srgbClr val="000000"/>
                </a:solidFill>
                <a:latin typeface="宋体"/>
                <a:ea typeface="宋体"/>
                <a:cs typeface="宋体"/>
              </a:defRPr>
            </a:pPr>
            <a:endParaRPr lang="zh-CN"/>
          </a:p>
        </c:txPr>
        <c:crossAx val="75189248"/>
        <c:crosses val="autoZero"/>
        <c:auto val="1"/>
        <c:lblAlgn val="ctr"/>
        <c:lblOffset val="100"/>
        <c:tickLblSkip val="1"/>
        <c:tickMarkSkip val="1"/>
      </c:catAx>
      <c:valAx>
        <c:axId val="75189248"/>
        <c:scaling>
          <c:orientation val="minMax"/>
        </c:scaling>
        <c:axPos val="l"/>
        <c:majorGridlines>
          <c:spPr>
            <a:ln w="3154">
              <a:solidFill>
                <a:srgbClr val="000000"/>
              </a:solidFill>
              <a:prstDash val="solid"/>
            </a:ln>
          </c:spPr>
        </c:majorGridlines>
        <c:numFmt formatCode="General" sourceLinked="1"/>
        <c:majorTickMark val="in"/>
        <c:tickLblPos val="nextTo"/>
        <c:spPr>
          <a:ln w="3154">
            <a:solidFill>
              <a:srgbClr val="000000"/>
            </a:solidFill>
            <a:prstDash val="solid"/>
          </a:ln>
        </c:spPr>
        <c:txPr>
          <a:bodyPr rot="0" vert="horz"/>
          <a:lstStyle/>
          <a:p>
            <a:pPr>
              <a:defRPr sz="1142" b="0" i="0" u="none" strike="noStrike" baseline="0">
                <a:solidFill>
                  <a:srgbClr val="000000"/>
                </a:solidFill>
                <a:latin typeface="宋体"/>
                <a:ea typeface="宋体"/>
                <a:cs typeface="宋体"/>
              </a:defRPr>
            </a:pPr>
            <a:endParaRPr lang="zh-CN"/>
          </a:p>
        </c:txPr>
        <c:crossAx val="75187712"/>
        <c:crosses val="autoZero"/>
        <c:crossBetween val="between"/>
      </c:valAx>
      <c:spPr>
        <a:noFill/>
        <a:ln w="25228">
          <a:noFill/>
        </a:ln>
      </c:spPr>
    </c:plotArea>
    <c:legend>
      <c:legendPos val="r"/>
      <c:layout>
        <c:manualLayout>
          <c:xMode val="edge"/>
          <c:yMode val="edge"/>
          <c:x val="0.83656509695290859"/>
          <c:y val="0.41125541125541132"/>
          <c:w val="0.1523545706371191"/>
          <c:h val="0.17748917748917944"/>
        </c:manualLayout>
      </c:layout>
      <c:spPr>
        <a:noFill/>
        <a:ln w="3154">
          <a:solidFill>
            <a:srgbClr val="000000"/>
          </a:solidFill>
          <a:prstDash val="solid"/>
        </a:ln>
      </c:spPr>
      <c:txPr>
        <a:bodyPr/>
        <a:lstStyle/>
        <a:p>
          <a:pPr>
            <a:defRPr sz="1048"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1142"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6407982261640797"/>
          <c:y val="0.20883534136546614"/>
          <c:w val="0.3259423503325985"/>
          <c:h val="0.59036144578312399"/>
        </c:manualLayout>
      </c:layout>
      <c:pieChart>
        <c:varyColors val="1"/>
        <c:ser>
          <c:idx val="0"/>
          <c:order val="0"/>
          <c:tx>
            <c:strRef>
              <c:f>Sheet1!$A$2</c:f>
              <c:strCache>
                <c:ptCount val="1"/>
                <c:pt idx="0">
                  <c:v>2021年</c:v>
                </c:pt>
              </c:strCache>
            </c:strRef>
          </c:tx>
          <c:spPr>
            <a:solidFill>
              <a:srgbClr val="9999FF"/>
            </a:solidFill>
            <a:ln w="12590">
              <a:solidFill>
                <a:srgbClr val="000000"/>
              </a:solidFill>
              <a:prstDash val="solid"/>
            </a:ln>
          </c:spPr>
          <c:dPt>
            <c:idx val="1"/>
            <c:spPr>
              <a:solidFill>
                <a:srgbClr val="993366"/>
              </a:solidFill>
              <a:ln w="12590">
                <a:solidFill>
                  <a:srgbClr val="000000"/>
                </a:solidFill>
                <a:prstDash val="solid"/>
              </a:ln>
            </c:spPr>
          </c:dPt>
          <c:dPt>
            <c:idx val="2"/>
            <c:spPr>
              <a:solidFill>
                <a:srgbClr val="FFFFCC"/>
              </a:solidFill>
              <a:ln w="12590">
                <a:solidFill>
                  <a:srgbClr val="000000"/>
                </a:solidFill>
                <a:prstDash val="solid"/>
              </a:ln>
            </c:spPr>
          </c:dPt>
          <c:dPt>
            <c:idx val="3"/>
            <c:spPr>
              <a:solidFill>
                <a:srgbClr val="CCFFFF"/>
              </a:solidFill>
              <a:ln w="12590">
                <a:solidFill>
                  <a:srgbClr val="000000"/>
                </a:solidFill>
                <a:prstDash val="solid"/>
              </a:ln>
            </c:spPr>
          </c:dPt>
          <c:dPt>
            <c:idx val="4"/>
            <c:spPr>
              <a:solidFill>
                <a:srgbClr val="660066"/>
              </a:solidFill>
              <a:ln w="12590">
                <a:solidFill>
                  <a:srgbClr val="000000"/>
                </a:solidFill>
                <a:prstDash val="solid"/>
              </a:ln>
            </c:spPr>
          </c:dPt>
          <c:dLbls>
            <c:dLbl>
              <c:idx val="0"/>
              <c:layout/>
              <c:tx>
                <c:rich>
                  <a:bodyPr/>
                  <a:lstStyle/>
                  <a:p>
                    <a:r>
                      <a:rPr lang="en-US" altLang="en-US"/>
                      <a:t>3458.48, 29.15%</a:t>
                    </a:r>
                  </a:p>
                </c:rich>
              </c:tx>
              <c:showVal val="1"/>
              <c:showPercent val="1"/>
            </c:dLbl>
            <c:dLbl>
              <c:idx val="1"/>
              <c:layout/>
              <c:tx>
                <c:rich>
                  <a:bodyPr/>
                  <a:lstStyle/>
                  <a:p>
                    <a:r>
                      <a:rPr lang="en-US" altLang="en-US"/>
                      <a:t>7161.49, 60.35%</a:t>
                    </a:r>
                  </a:p>
                </c:rich>
              </c:tx>
              <c:showVal val="1"/>
              <c:showPercent val="1"/>
            </c:dLbl>
            <c:dLbl>
              <c:idx val="2"/>
              <c:layout>
                <c:manualLayout>
                  <c:x val="-8.7366440205804627E-2"/>
                  <c:y val="0.19047329284766826"/>
                </c:manualLayout>
              </c:layout>
              <c:showVal val="1"/>
              <c:showPercent val="1"/>
            </c:dLbl>
            <c:dLbl>
              <c:idx val="3"/>
              <c:layout>
                <c:manualLayout>
                  <c:x val="-9.8378691833195933E-2"/>
                  <c:y val="-2.0820504083048353E-2"/>
                </c:manualLayout>
              </c:layout>
              <c:showVal val="1"/>
              <c:showPercent val="1"/>
            </c:dLbl>
            <c:dLbl>
              <c:idx val="4"/>
              <c:layout>
                <c:manualLayout>
                  <c:x val="3.4106029165126922E-2"/>
                  <c:y val="-3.4722340542053601E-2"/>
                </c:manualLayout>
              </c:layout>
              <c:showVal val="1"/>
              <c:showPercent val="1"/>
            </c:dLbl>
            <c:numFmt formatCode="0.00%" sourceLinked="0"/>
            <c:spPr>
              <a:noFill/>
              <a:ln w="25181">
                <a:noFill/>
              </a:ln>
            </c:spPr>
            <c:txPr>
              <a:bodyPr/>
              <a:lstStyle/>
              <a:p>
                <a:pPr>
                  <a:defRPr sz="1190" b="0" i="0" u="none" strike="noStrike" baseline="0">
                    <a:solidFill>
                      <a:srgbClr val="000000"/>
                    </a:solidFill>
                    <a:latin typeface="宋体"/>
                    <a:ea typeface="宋体"/>
                    <a:cs typeface="宋体"/>
                  </a:defRPr>
                </a:pPr>
                <a:endParaRPr lang="zh-CN"/>
              </a:p>
            </c:txPr>
            <c:showVal val="1"/>
            <c:showPercent val="1"/>
            <c:showLeaderLines val="1"/>
          </c:dLbls>
          <c:cat>
            <c:strRef>
              <c:f>Sheet1!$B$1:$G$1</c:f>
              <c:strCache>
                <c:ptCount val="6"/>
                <c:pt idx="0">
                  <c:v>一般公共服务支出（类）</c:v>
                </c:pt>
                <c:pt idx="1">
                  <c:v>公共安全支出（类）</c:v>
                </c:pt>
                <c:pt idx="2">
                  <c:v>社会保障和就业支出（类）</c:v>
                </c:pt>
                <c:pt idx="3">
                  <c:v>卫生健康支出（类）</c:v>
                </c:pt>
                <c:pt idx="4">
                  <c:v>住房保障支出（类）</c:v>
                </c:pt>
                <c:pt idx="5">
                  <c:v>灾害防治及应急管理支出（类）</c:v>
                </c:pt>
              </c:strCache>
            </c:strRef>
          </c:cat>
          <c:val>
            <c:numRef>
              <c:f>Sheet1!$B$2:$G$2</c:f>
              <c:numCache>
                <c:formatCode>General</c:formatCode>
                <c:ptCount val="6"/>
                <c:pt idx="0">
                  <c:v>3458.48</c:v>
                </c:pt>
                <c:pt idx="1">
                  <c:v>7161.49</c:v>
                </c:pt>
                <c:pt idx="2">
                  <c:v>542.17999999999995</c:v>
                </c:pt>
                <c:pt idx="3">
                  <c:v>239.56</c:v>
                </c:pt>
                <c:pt idx="4">
                  <c:v>462.90999999999963</c:v>
                </c:pt>
                <c:pt idx="5">
                  <c:v>0.93</c:v>
                </c:pt>
              </c:numCache>
            </c:numRef>
          </c:val>
        </c:ser>
        <c:dLbls>
          <c:showPercent val="1"/>
        </c:dLbls>
        <c:firstSliceAng val="0"/>
      </c:pieChart>
      <c:spPr>
        <a:solidFill>
          <a:srgbClr val="C0C0C0"/>
        </a:solidFill>
        <a:ln w="12590">
          <a:solidFill>
            <a:srgbClr val="808080"/>
          </a:solidFill>
          <a:prstDash val="solid"/>
        </a:ln>
      </c:spPr>
    </c:plotArea>
    <c:legend>
      <c:legendPos val="r"/>
      <c:layout>
        <c:manualLayout>
          <c:xMode val="edge"/>
          <c:yMode val="edge"/>
          <c:x val="0.65410199556542115"/>
          <c:y val="4.2593922282125933E-2"/>
          <c:w val="0.33702882483371116"/>
          <c:h val="0.93140397635766936"/>
        </c:manualLayout>
      </c:layout>
      <c:spPr>
        <a:noFill/>
        <a:ln w="3148">
          <a:solidFill>
            <a:srgbClr val="000000"/>
          </a:solidFill>
          <a:prstDash val="solid"/>
        </a:ln>
      </c:spPr>
      <c:txPr>
        <a:bodyPr/>
        <a:lstStyle/>
        <a:p>
          <a:pPr>
            <a:defRPr sz="1091"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190" b="0" i="0" u="none" strike="noStrike" baseline="0">
          <a:solidFill>
            <a:srgbClr val="000000"/>
          </a:solidFill>
          <a:latin typeface="宋体"/>
          <a:ea typeface="宋体"/>
          <a:cs typeface="宋体"/>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8110236220472442"/>
          <c:y val="0.22831050228310487"/>
          <c:w val="0.31496062992126861"/>
          <c:h val="0.54794520547946213"/>
        </c:manualLayout>
      </c:layout>
      <c:pieChart>
        <c:varyColors val="1"/>
        <c:ser>
          <c:idx val="0"/>
          <c:order val="0"/>
          <c:tx>
            <c:strRef>
              <c:f>Sheet1!$A$2</c:f>
              <c:strCache>
                <c:ptCount val="1"/>
                <c:pt idx="0">
                  <c:v>2022年</c:v>
                </c:pt>
              </c:strCache>
            </c:strRef>
          </c:tx>
          <c:spPr>
            <a:solidFill>
              <a:srgbClr val="9999FF"/>
            </a:solidFill>
            <a:ln w="12629">
              <a:solidFill>
                <a:srgbClr val="000000"/>
              </a:solidFill>
              <a:prstDash val="solid"/>
            </a:ln>
          </c:spPr>
          <c:dPt>
            <c:idx val="1"/>
            <c:spPr>
              <a:solidFill>
                <a:srgbClr val="993366"/>
              </a:solidFill>
              <a:ln w="12629">
                <a:solidFill>
                  <a:srgbClr val="000000"/>
                </a:solidFill>
                <a:prstDash val="solid"/>
              </a:ln>
            </c:spPr>
          </c:dPt>
          <c:dPt>
            <c:idx val="2"/>
            <c:spPr>
              <a:solidFill>
                <a:srgbClr val="FFFFCC"/>
              </a:solidFill>
              <a:ln w="12629">
                <a:solidFill>
                  <a:srgbClr val="000000"/>
                </a:solidFill>
                <a:prstDash val="solid"/>
              </a:ln>
            </c:spPr>
          </c:dPt>
          <c:dLbls>
            <c:dLbl>
              <c:idx val="0"/>
              <c:layout>
                <c:manualLayout>
                  <c:x val="8.0702306009539843E-2"/>
                  <c:y val="-2.2514242065951456E-2"/>
                </c:manualLayout>
              </c:layout>
              <c:showVal val="1"/>
              <c:showPercent val="1"/>
            </c:dLbl>
            <c:dLbl>
              <c:idx val="2"/>
              <c:layout>
                <c:manualLayout>
                  <c:x val="-7.5090280240034654E-2"/>
                  <c:y val="-4.2301966102625432E-2"/>
                </c:manualLayout>
              </c:layout>
              <c:showVal val="1"/>
              <c:showPercent val="1"/>
            </c:dLbl>
            <c:numFmt formatCode="0.00%" sourceLinked="0"/>
            <c:spPr>
              <a:noFill/>
              <a:ln w="25259">
                <a:noFill/>
              </a:ln>
            </c:spPr>
            <c:txPr>
              <a:bodyPr/>
              <a:lstStyle/>
              <a:p>
                <a:pPr>
                  <a:defRPr sz="1069" b="0" i="0" u="none" strike="noStrike" baseline="0">
                    <a:solidFill>
                      <a:srgbClr val="000000"/>
                    </a:solidFill>
                    <a:latin typeface="宋体"/>
                    <a:ea typeface="宋体"/>
                    <a:cs typeface="宋体"/>
                  </a:defRPr>
                </a:pPr>
                <a:endParaRPr lang="zh-CN"/>
              </a:p>
            </c:txPr>
            <c:showVal val="1"/>
            <c:showPercent val="1"/>
            <c:showLeaderLines val="1"/>
          </c:dLbls>
          <c:cat>
            <c:strRef>
              <c:f>Sheet1!$B$1:$D$1</c:f>
              <c:strCache>
                <c:ptCount val="3"/>
                <c:pt idx="0">
                  <c:v>因公出国（境）</c:v>
                </c:pt>
                <c:pt idx="1">
                  <c:v>公务用车购置及运行维护费</c:v>
                </c:pt>
                <c:pt idx="2">
                  <c:v>公务接待</c:v>
                </c:pt>
              </c:strCache>
            </c:strRef>
          </c:cat>
          <c:val>
            <c:numRef>
              <c:f>Sheet1!$B$2:$D$2</c:f>
              <c:numCache>
                <c:formatCode>General</c:formatCode>
                <c:ptCount val="3"/>
                <c:pt idx="0">
                  <c:v>0</c:v>
                </c:pt>
                <c:pt idx="1">
                  <c:v>81.349999999999994</c:v>
                </c:pt>
                <c:pt idx="2">
                  <c:v>0.62000000000000111</c:v>
                </c:pt>
              </c:numCache>
            </c:numRef>
          </c:val>
        </c:ser>
        <c:dLbls>
          <c:showVal val="1"/>
        </c:dLbls>
        <c:firstSliceAng val="0"/>
      </c:pieChart>
      <c:spPr>
        <a:solidFill>
          <a:srgbClr val="C0C0C0"/>
        </a:solidFill>
        <a:ln w="12629">
          <a:solidFill>
            <a:srgbClr val="808080"/>
          </a:solidFill>
          <a:prstDash val="solid"/>
        </a:ln>
      </c:spPr>
    </c:plotArea>
    <c:legend>
      <c:legendPos val="r"/>
      <c:layout>
        <c:manualLayout>
          <c:xMode val="edge"/>
          <c:yMode val="edge"/>
          <c:x val="0.67454068241471521"/>
          <c:y val="0.25570776255707761"/>
          <c:w val="0.31496062992126861"/>
          <c:h val="0.48401826484018745"/>
        </c:manualLayout>
      </c:layout>
      <c:spPr>
        <a:noFill/>
        <a:ln w="3157">
          <a:solidFill>
            <a:srgbClr val="000000"/>
          </a:solidFill>
          <a:prstDash val="solid"/>
        </a:ln>
      </c:spPr>
      <c:txPr>
        <a:bodyPr/>
        <a:lstStyle/>
        <a:p>
          <a:pPr>
            <a:defRPr sz="980"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1069"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D58C9-F8C8-4109-AECA-514423F1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10241</TotalTime>
  <Pages>44</Pages>
  <Words>22702</Words>
  <Characters>5658</Characters>
  <Application>Microsoft Office Word</Application>
  <DocSecurity>0</DocSecurity>
  <Lines>47</Lines>
  <Paragraphs>56</Paragraphs>
  <ScaleCrop>false</ScaleCrop>
  <Company>四川省财政厅</Company>
  <LinksUpToDate>false</LinksUpToDate>
  <CharactersWithSpaces>28304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1</cp:lastModifiedBy>
  <cp:revision>105</cp:revision>
  <cp:lastPrinted>2023-08-21T03:01:00Z</cp:lastPrinted>
  <dcterms:created xsi:type="dcterms:W3CDTF">2021-08-27T07:07:00Z</dcterms:created>
  <dcterms:modified xsi:type="dcterms:W3CDTF">2023-08-23T08:16:00Z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